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D2CD5" w14:textId="52378376" w:rsidR="00194CFF" w:rsidRPr="00404470" w:rsidRDefault="00194CFF" w:rsidP="006F7721">
      <w:pPr>
        <w:jc w:val="both"/>
        <w:rPr>
          <w:rFonts w:ascii="Calibri" w:hAnsi="Calibri" w:cs="Calibri"/>
          <w:b/>
          <w:bCs/>
          <w:sz w:val="22"/>
          <w:szCs w:val="22"/>
        </w:rPr>
      </w:pPr>
      <w:r w:rsidRPr="00404470">
        <w:rPr>
          <w:rFonts w:ascii="Calibri" w:hAnsi="Calibri" w:cs="Calibri"/>
          <w:b/>
          <w:bCs/>
          <w:sz w:val="22"/>
          <w:szCs w:val="22"/>
        </w:rPr>
        <w:t>1. OBJETIVO</w:t>
      </w:r>
      <w:r w:rsidR="00404470">
        <w:rPr>
          <w:rFonts w:ascii="Calibri" w:hAnsi="Calibri" w:cs="Calibri"/>
          <w:b/>
          <w:bCs/>
          <w:sz w:val="22"/>
          <w:szCs w:val="22"/>
        </w:rPr>
        <w:t xml:space="preserve"> </w:t>
      </w:r>
      <w:r w:rsidRPr="00404470">
        <w:rPr>
          <w:rFonts w:ascii="Calibri" w:hAnsi="Calibri" w:cs="Calibri"/>
          <w:b/>
          <w:bCs/>
          <w:sz w:val="22"/>
          <w:szCs w:val="22"/>
        </w:rPr>
        <w:t>/</w:t>
      </w:r>
      <w:r w:rsidR="00404470">
        <w:rPr>
          <w:rFonts w:ascii="Calibri" w:hAnsi="Calibri" w:cs="Calibri"/>
          <w:b/>
          <w:bCs/>
          <w:sz w:val="22"/>
          <w:szCs w:val="22"/>
        </w:rPr>
        <w:t xml:space="preserve"> </w:t>
      </w:r>
      <w:r w:rsidRPr="00404470">
        <w:rPr>
          <w:rFonts w:ascii="Calibri" w:hAnsi="Calibri" w:cs="Calibri"/>
          <w:b/>
          <w:bCs/>
          <w:i/>
          <w:iCs/>
          <w:color w:val="0070C0"/>
          <w:sz w:val="22"/>
          <w:szCs w:val="22"/>
        </w:rPr>
        <w:t>PURPOSE</w:t>
      </w:r>
    </w:p>
    <w:p w14:paraId="610DB707" w14:textId="5C468A85" w:rsidR="00194CFF" w:rsidRPr="00404470" w:rsidRDefault="00194CFF" w:rsidP="006F7721">
      <w:pPr>
        <w:jc w:val="both"/>
        <w:rPr>
          <w:rFonts w:ascii="Calibri" w:hAnsi="Calibri" w:cs="Calibri"/>
          <w:sz w:val="22"/>
          <w:szCs w:val="22"/>
        </w:rPr>
      </w:pPr>
      <w:r w:rsidRPr="00404470">
        <w:rPr>
          <w:rFonts w:ascii="Calibri" w:hAnsi="Calibri" w:cs="Calibri"/>
          <w:sz w:val="22"/>
          <w:szCs w:val="22"/>
        </w:rPr>
        <w:t>Esta política establece el compromiso de CHILEHALAL SPA con la imparcialidad en todas las actividades de certificación en cumplimiento de los requisitos, normas pertinentes que se mencionan en su Manual Halal.</w:t>
      </w:r>
      <w:r w:rsidR="00404470">
        <w:rPr>
          <w:rFonts w:ascii="Calibri" w:hAnsi="Calibri" w:cs="Calibri"/>
          <w:sz w:val="22"/>
          <w:szCs w:val="22"/>
        </w:rPr>
        <w:t xml:space="preserve"> </w:t>
      </w:r>
      <w:r w:rsidRPr="00404470">
        <w:rPr>
          <w:rFonts w:ascii="Calibri" w:hAnsi="Calibri" w:cs="Calibri"/>
          <w:sz w:val="22"/>
          <w:szCs w:val="22"/>
        </w:rPr>
        <w:t>/</w:t>
      </w:r>
      <w:r w:rsidR="00404470">
        <w:rPr>
          <w:rFonts w:ascii="Calibri" w:hAnsi="Calibri" w:cs="Calibri"/>
          <w:sz w:val="22"/>
          <w:szCs w:val="22"/>
        </w:rPr>
        <w:t xml:space="preserve"> </w:t>
      </w:r>
      <w:r w:rsidRPr="00404470">
        <w:rPr>
          <w:rFonts w:ascii="Calibri" w:hAnsi="Calibri" w:cs="Calibri"/>
          <w:i/>
          <w:iCs/>
          <w:color w:val="0070C0"/>
          <w:sz w:val="22"/>
          <w:szCs w:val="22"/>
        </w:rPr>
        <w:t>This policy establishes the commitment of CHILEHALAL SPA to impartiality in all certification activities in compliance with the requirements, relevant standards that mentioned on its Halal Manual.</w:t>
      </w:r>
    </w:p>
    <w:p w14:paraId="6633649A" w14:textId="77777777" w:rsidR="00194CFF" w:rsidRPr="00404470" w:rsidRDefault="00194CFF" w:rsidP="006F7721">
      <w:pPr>
        <w:jc w:val="both"/>
        <w:rPr>
          <w:rFonts w:ascii="Calibri" w:hAnsi="Calibri" w:cs="Calibri"/>
          <w:sz w:val="22"/>
          <w:szCs w:val="22"/>
        </w:rPr>
      </w:pPr>
    </w:p>
    <w:p w14:paraId="5CA758B6" w14:textId="4240C57F" w:rsidR="00194CFF" w:rsidRPr="0076210A" w:rsidRDefault="00194CFF" w:rsidP="006F7721">
      <w:pPr>
        <w:jc w:val="both"/>
        <w:rPr>
          <w:rFonts w:ascii="Calibri" w:hAnsi="Calibri" w:cs="Calibri"/>
          <w:b/>
          <w:bCs/>
          <w:sz w:val="22"/>
          <w:szCs w:val="22"/>
          <w:lang w:val="es-CL"/>
        </w:rPr>
      </w:pPr>
      <w:r w:rsidRPr="0076210A">
        <w:rPr>
          <w:rFonts w:ascii="Calibri" w:hAnsi="Calibri" w:cs="Calibri"/>
          <w:b/>
          <w:bCs/>
          <w:sz w:val="22"/>
          <w:szCs w:val="22"/>
          <w:lang w:val="es-CL"/>
        </w:rPr>
        <w:t>2. ALCANCE</w:t>
      </w:r>
      <w:r w:rsidR="00404470" w:rsidRPr="0076210A">
        <w:rPr>
          <w:rFonts w:ascii="Calibri" w:hAnsi="Calibri" w:cs="Calibri"/>
          <w:b/>
          <w:bCs/>
          <w:sz w:val="22"/>
          <w:szCs w:val="22"/>
          <w:lang w:val="es-CL"/>
        </w:rPr>
        <w:t xml:space="preserve"> </w:t>
      </w:r>
      <w:r w:rsidRPr="0076210A">
        <w:rPr>
          <w:rFonts w:ascii="Calibri" w:hAnsi="Calibri" w:cs="Calibri"/>
          <w:b/>
          <w:bCs/>
          <w:sz w:val="22"/>
          <w:szCs w:val="22"/>
          <w:lang w:val="es-CL"/>
        </w:rPr>
        <w:t>/</w:t>
      </w:r>
      <w:r w:rsidR="00404470"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SCOPE</w:t>
      </w:r>
    </w:p>
    <w:p w14:paraId="1D1CDB81" w14:textId="4B6D1D15" w:rsidR="009E7042" w:rsidRPr="0076210A" w:rsidRDefault="00194CFF" w:rsidP="006F7721">
      <w:pPr>
        <w:jc w:val="both"/>
        <w:rPr>
          <w:rFonts w:ascii="Calibri" w:hAnsi="Calibri" w:cs="Calibri"/>
          <w:sz w:val="22"/>
          <w:szCs w:val="22"/>
          <w:lang w:val="es-CL"/>
        </w:rPr>
      </w:pPr>
      <w:r w:rsidRPr="0076210A">
        <w:rPr>
          <w:rFonts w:ascii="Calibri" w:hAnsi="Calibri" w:cs="Calibri"/>
          <w:sz w:val="22"/>
          <w:szCs w:val="22"/>
          <w:lang w:val="es-CL"/>
        </w:rPr>
        <w:t>Esta política se aplica a todos los empleados, miembros de comités, subcontratistas y cualquier otra persona u organización involucrada en el proceso de certificación.</w:t>
      </w:r>
      <w:r w:rsidR="009C5026" w:rsidRPr="0076210A">
        <w:rPr>
          <w:rFonts w:ascii="Calibri" w:hAnsi="Calibri" w:cs="Calibri"/>
          <w:sz w:val="22"/>
          <w:szCs w:val="22"/>
          <w:lang w:val="es-CL"/>
        </w:rPr>
        <w:t xml:space="preserve"> </w:t>
      </w:r>
      <w:r w:rsidRPr="0076210A">
        <w:rPr>
          <w:rFonts w:ascii="Calibri" w:hAnsi="Calibri" w:cs="Calibri"/>
          <w:sz w:val="22"/>
          <w:szCs w:val="22"/>
          <w:lang w:val="es-CL"/>
        </w:rPr>
        <w:t>/</w:t>
      </w:r>
      <w:r w:rsidR="009C5026"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This policy applies to all employees, committee members, subcontractors, and any other individuals or organizations involved in the certification process.</w:t>
      </w:r>
    </w:p>
    <w:p w14:paraId="5F324C5D" w14:textId="77777777" w:rsidR="00194CFF" w:rsidRPr="0076210A" w:rsidRDefault="00194CFF" w:rsidP="006F7721">
      <w:pPr>
        <w:jc w:val="both"/>
        <w:rPr>
          <w:rFonts w:ascii="Calibri" w:hAnsi="Calibri" w:cs="Calibri"/>
          <w:sz w:val="22"/>
          <w:szCs w:val="22"/>
          <w:lang w:val="es-CL"/>
        </w:rPr>
      </w:pPr>
    </w:p>
    <w:p w14:paraId="02F6354D" w14:textId="39367CC4" w:rsidR="00194CFF" w:rsidRPr="0076210A" w:rsidRDefault="009C6BAA"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t>3. DECLARACIÓN DE POLÍTICA</w:t>
      </w:r>
      <w:r w:rsidR="009C5026" w:rsidRPr="0076210A">
        <w:rPr>
          <w:rFonts w:ascii="Calibri" w:hAnsi="Calibri" w:cs="Calibri"/>
          <w:b/>
          <w:bCs/>
          <w:sz w:val="22"/>
          <w:szCs w:val="22"/>
          <w:lang w:val="es-CL"/>
        </w:rPr>
        <w:t xml:space="preserve"> </w:t>
      </w:r>
      <w:r w:rsidRPr="0076210A">
        <w:rPr>
          <w:rFonts w:ascii="Calibri" w:hAnsi="Calibri" w:cs="Calibri"/>
          <w:b/>
          <w:bCs/>
          <w:sz w:val="22"/>
          <w:szCs w:val="22"/>
          <w:lang w:val="es-CL"/>
        </w:rPr>
        <w:t>/</w:t>
      </w:r>
      <w:r w:rsidR="009C5026"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POLICY STATEMENT</w:t>
      </w:r>
    </w:p>
    <w:p w14:paraId="778DDB7A" w14:textId="77C66FFC" w:rsidR="009C6BAA" w:rsidRDefault="009C6BAA" w:rsidP="006F7721">
      <w:pPr>
        <w:jc w:val="both"/>
        <w:rPr>
          <w:rFonts w:ascii="Calibri" w:hAnsi="Calibri" w:cs="Calibri"/>
          <w:i/>
          <w:iCs/>
          <w:color w:val="0070C0"/>
          <w:sz w:val="22"/>
          <w:szCs w:val="22"/>
        </w:rPr>
      </w:pPr>
      <w:r w:rsidRPr="0076210A">
        <w:rPr>
          <w:rFonts w:ascii="Calibri" w:hAnsi="Calibri" w:cs="Calibri"/>
          <w:sz w:val="22"/>
          <w:szCs w:val="22"/>
          <w:lang w:val="es-CL"/>
        </w:rPr>
        <w:t>CHILEHALAL SPA reconoce que la imparcialidad es crítica para mantener la credibilidad, integridad y confiabilidad de nuestro proceso de certificación. Nos comprometemos a realizar todas las actividades de certificación libres de prejuicios, conflictos de interés e influencias indebidas.</w:t>
      </w:r>
      <w:r w:rsidR="009C5026" w:rsidRPr="0076210A">
        <w:rPr>
          <w:rFonts w:ascii="Calibri" w:hAnsi="Calibri" w:cs="Calibri"/>
          <w:sz w:val="22"/>
          <w:szCs w:val="22"/>
          <w:lang w:val="es-CL"/>
        </w:rPr>
        <w:t xml:space="preserve"> </w:t>
      </w:r>
      <w:r w:rsidRPr="0076210A">
        <w:rPr>
          <w:rFonts w:ascii="Calibri" w:hAnsi="Calibri" w:cs="Calibri"/>
          <w:sz w:val="22"/>
          <w:szCs w:val="22"/>
          <w:lang w:val="es-CL"/>
        </w:rPr>
        <w:t>/</w:t>
      </w:r>
      <w:r w:rsidR="009C5026"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CHILEHALAL SPA recognizes that impartiality is critical to maintaining the credibility, integrity, and trustworthiness of our certification process. </w:t>
      </w:r>
      <w:r w:rsidRPr="00404470">
        <w:rPr>
          <w:rFonts w:ascii="Calibri" w:hAnsi="Calibri" w:cs="Calibri"/>
          <w:i/>
          <w:iCs/>
          <w:color w:val="0070C0"/>
          <w:sz w:val="22"/>
          <w:szCs w:val="22"/>
        </w:rPr>
        <w:t>We commit to conducting all certification activities free from bias, conflicts of interest, and undue influence.</w:t>
      </w:r>
    </w:p>
    <w:p w14:paraId="5FF684CF" w14:textId="77777777" w:rsidR="009C5026" w:rsidRPr="00404470" w:rsidRDefault="009C5026" w:rsidP="006F7721">
      <w:pPr>
        <w:jc w:val="both"/>
        <w:rPr>
          <w:rFonts w:ascii="Calibri" w:hAnsi="Calibri" w:cs="Calibri"/>
          <w:i/>
          <w:iCs/>
          <w:color w:val="0070C0"/>
          <w:sz w:val="22"/>
          <w:szCs w:val="22"/>
        </w:rPr>
      </w:pPr>
    </w:p>
    <w:p w14:paraId="2D1F993E" w14:textId="12FD048A" w:rsidR="006F7721" w:rsidRPr="0076210A" w:rsidRDefault="009C6BAA" w:rsidP="006F7721">
      <w:pPr>
        <w:jc w:val="both"/>
        <w:rPr>
          <w:rFonts w:ascii="Calibri" w:hAnsi="Calibri" w:cs="Calibri"/>
          <w:sz w:val="22"/>
          <w:szCs w:val="22"/>
          <w:lang w:val="es-CL"/>
        </w:rPr>
      </w:pPr>
      <w:r w:rsidRPr="0076210A">
        <w:rPr>
          <w:rFonts w:ascii="Calibri" w:hAnsi="Calibri" w:cs="Calibri"/>
          <w:sz w:val="22"/>
          <w:szCs w:val="22"/>
          <w:lang w:val="es-CL"/>
        </w:rPr>
        <w:t>Para garantizar la imparcialidad</w:t>
      </w:r>
      <w:r w:rsidR="009C5026" w:rsidRPr="0076210A">
        <w:rPr>
          <w:rFonts w:ascii="Calibri" w:hAnsi="Calibri" w:cs="Calibri"/>
          <w:sz w:val="22"/>
          <w:szCs w:val="22"/>
          <w:lang w:val="es-CL"/>
        </w:rPr>
        <w:t xml:space="preserve"> </w:t>
      </w:r>
      <w:r w:rsidRPr="0076210A">
        <w:rPr>
          <w:rFonts w:ascii="Calibri" w:hAnsi="Calibri" w:cs="Calibri"/>
          <w:sz w:val="22"/>
          <w:szCs w:val="22"/>
          <w:lang w:val="es-CL"/>
        </w:rPr>
        <w:t>/</w:t>
      </w:r>
      <w:r w:rsidR="009C5026" w:rsidRPr="0076210A">
        <w:rPr>
          <w:rFonts w:ascii="Calibri" w:hAnsi="Calibri" w:cs="Calibri"/>
          <w:sz w:val="22"/>
          <w:szCs w:val="22"/>
          <w:lang w:val="es-CL"/>
        </w:rPr>
        <w:t xml:space="preserve"> </w:t>
      </w:r>
      <w:r w:rsidRPr="0076210A">
        <w:rPr>
          <w:rFonts w:ascii="Calibri" w:hAnsi="Calibri" w:cs="Calibri"/>
          <w:i/>
          <w:iCs/>
          <w:sz w:val="22"/>
          <w:szCs w:val="22"/>
          <w:lang w:val="es-CL"/>
        </w:rPr>
        <w:t>To ensure impartiality, we will</w:t>
      </w:r>
      <w:r w:rsidRPr="0076210A">
        <w:rPr>
          <w:rFonts w:ascii="Calibri" w:hAnsi="Calibri" w:cs="Calibri"/>
          <w:sz w:val="22"/>
          <w:szCs w:val="22"/>
          <w:lang w:val="es-CL"/>
        </w:rPr>
        <w:t>:</w:t>
      </w:r>
    </w:p>
    <w:p w14:paraId="18D65A80" w14:textId="1E76EE9E" w:rsidR="009C6BAA" w:rsidRPr="0076210A" w:rsidRDefault="009C6BAA"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t>3.1. Identificar los riesgos para la imparcialidad</w:t>
      </w:r>
      <w:r w:rsidR="009C5026" w:rsidRPr="0076210A">
        <w:rPr>
          <w:rFonts w:ascii="Calibri" w:hAnsi="Calibri" w:cs="Calibri"/>
          <w:b/>
          <w:bCs/>
          <w:sz w:val="22"/>
          <w:szCs w:val="22"/>
          <w:lang w:val="es-CL"/>
        </w:rPr>
        <w:t xml:space="preserve"> </w:t>
      </w:r>
      <w:r w:rsidRPr="0076210A">
        <w:rPr>
          <w:rFonts w:ascii="Calibri" w:hAnsi="Calibri" w:cs="Calibri"/>
          <w:b/>
          <w:bCs/>
          <w:sz w:val="22"/>
          <w:szCs w:val="22"/>
          <w:lang w:val="es-CL"/>
        </w:rPr>
        <w:t>/</w:t>
      </w:r>
      <w:r w:rsidR="009C5026"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Identifying Risks to Impartiality</w:t>
      </w:r>
    </w:p>
    <w:p w14:paraId="451DFC46" w14:textId="77777777" w:rsidR="00103C90" w:rsidRDefault="00103C90" w:rsidP="00103C90">
      <w:pPr>
        <w:jc w:val="both"/>
        <w:rPr>
          <w:rFonts w:ascii="Calibri" w:hAnsi="Calibri" w:cs="Calibri"/>
          <w:i/>
          <w:iCs/>
          <w:color w:val="0070C0"/>
          <w:sz w:val="22"/>
          <w:szCs w:val="22"/>
        </w:rPr>
      </w:pPr>
      <w:r w:rsidRPr="00103C90">
        <w:rPr>
          <w:rFonts w:ascii="Calibri" w:hAnsi="Calibri" w:cs="Calibri"/>
          <w:sz w:val="22"/>
          <w:szCs w:val="22"/>
          <w:lang w:val="es-CL"/>
        </w:rPr>
        <w:t xml:space="preserve">CHILEHALAL identifica, evalúa, trata, monitorea y revisa continuamente los riesgos que puedan afectar la imparcialidad de sus actividades de certificación. Los riesgos identificados y las medidas implementadas se mantienen documentados y son revisados periódicamente para asegurar que cualquier riesgo residual permanezca en un nivel aceptable. / </w:t>
      </w:r>
      <w:r w:rsidRPr="00103C90">
        <w:rPr>
          <w:rFonts w:ascii="Calibri" w:hAnsi="Calibri" w:cs="Calibri"/>
          <w:i/>
          <w:iCs/>
          <w:color w:val="0070C0"/>
          <w:sz w:val="22"/>
          <w:szCs w:val="22"/>
          <w:lang w:val="es-CL"/>
        </w:rPr>
        <w:t xml:space="preserve">CHILEHALAL continuously identifies, evaluates, treats, monitors and reviews risks that may affect the impartiality of its certification activities. </w:t>
      </w:r>
      <w:r w:rsidRPr="00103C90">
        <w:rPr>
          <w:rFonts w:ascii="Calibri" w:hAnsi="Calibri" w:cs="Calibri"/>
          <w:i/>
          <w:iCs/>
          <w:color w:val="0070C0"/>
          <w:sz w:val="22"/>
          <w:szCs w:val="22"/>
        </w:rPr>
        <w:t>Identified risks and implemented measures are maintained as documented information and periodically reviewed to ensure that any residual risk remains at an acceptable level.</w:t>
      </w:r>
    </w:p>
    <w:p w14:paraId="6FF1B1C7" w14:textId="77777777" w:rsidR="00103C90" w:rsidRPr="00103C90" w:rsidRDefault="00103C90" w:rsidP="00103C90">
      <w:pPr>
        <w:jc w:val="both"/>
        <w:rPr>
          <w:rFonts w:ascii="Calibri" w:hAnsi="Calibri" w:cs="Calibri"/>
          <w:sz w:val="22"/>
          <w:szCs w:val="22"/>
        </w:rPr>
      </w:pPr>
    </w:p>
    <w:p w14:paraId="39D09659" w14:textId="2E9AAA1E" w:rsidR="009C6BAA" w:rsidRPr="0076210A" w:rsidRDefault="009C6BAA"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lastRenderedPageBreak/>
        <w:t>3.2. Evitar conflictos de intereses</w:t>
      </w:r>
      <w:r w:rsidR="009C5026"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w:t>
      </w:r>
      <w:r w:rsidR="009C5026" w:rsidRPr="0076210A">
        <w:rPr>
          <w:rFonts w:ascii="Calibri" w:hAnsi="Calibri" w:cs="Calibri"/>
          <w:b/>
          <w:bCs/>
          <w:i/>
          <w:iCs/>
          <w:color w:val="0070C0"/>
          <w:sz w:val="22"/>
          <w:szCs w:val="22"/>
          <w:lang w:val="es-CL"/>
        </w:rPr>
        <w:t xml:space="preserve"> </w:t>
      </w:r>
      <w:r w:rsidRPr="0076210A">
        <w:rPr>
          <w:rFonts w:ascii="Calibri" w:hAnsi="Calibri" w:cs="Calibri"/>
          <w:b/>
          <w:bCs/>
          <w:i/>
          <w:iCs/>
          <w:color w:val="0070C0"/>
          <w:sz w:val="22"/>
          <w:szCs w:val="22"/>
          <w:lang w:val="es-CL"/>
        </w:rPr>
        <w:t>Avoid Conflicts of Interest</w:t>
      </w:r>
    </w:p>
    <w:p w14:paraId="3781D5B5" w14:textId="2D8F485D" w:rsidR="009C6BAA" w:rsidRPr="00404470" w:rsidRDefault="009C6BAA" w:rsidP="006F7721">
      <w:pPr>
        <w:jc w:val="both"/>
        <w:rPr>
          <w:rFonts w:ascii="Calibri" w:hAnsi="Calibri" w:cs="Calibri"/>
          <w:i/>
          <w:iCs/>
          <w:color w:val="0070C0"/>
          <w:sz w:val="22"/>
          <w:szCs w:val="22"/>
        </w:rPr>
      </w:pPr>
      <w:r w:rsidRPr="0076210A">
        <w:rPr>
          <w:rFonts w:ascii="Calibri" w:hAnsi="Calibri" w:cs="Calibri"/>
          <w:sz w:val="22"/>
          <w:szCs w:val="22"/>
          <w:lang w:val="es-CL"/>
        </w:rPr>
        <w:t>Prohibir que personas o grupos influyan de algún modo en las decisiones de certificación. Asimismo, mantenemos una separación entre nuestras actividades de certificación y cualquier servicio de consultoría.</w:t>
      </w:r>
      <w:r w:rsidR="009C5026" w:rsidRPr="0076210A">
        <w:rPr>
          <w:rFonts w:ascii="Calibri" w:hAnsi="Calibri" w:cs="Calibri"/>
          <w:sz w:val="22"/>
          <w:szCs w:val="22"/>
          <w:lang w:val="es-CL"/>
        </w:rPr>
        <w:t xml:space="preserve"> </w:t>
      </w:r>
      <w:r w:rsidRPr="0076210A">
        <w:rPr>
          <w:rFonts w:ascii="Calibri" w:hAnsi="Calibri" w:cs="Calibri"/>
          <w:sz w:val="22"/>
          <w:szCs w:val="22"/>
          <w:lang w:val="es-CL"/>
        </w:rPr>
        <w:t>/</w:t>
      </w:r>
      <w:r w:rsidR="009C5026"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Prohibiting individuals or groups from influencing certification decisions in any way. </w:t>
      </w:r>
      <w:r w:rsidRPr="00404470">
        <w:rPr>
          <w:rFonts w:ascii="Calibri" w:hAnsi="Calibri" w:cs="Calibri"/>
          <w:i/>
          <w:iCs/>
          <w:color w:val="0070C0"/>
          <w:sz w:val="22"/>
          <w:szCs w:val="22"/>
        </w:rPr>
        <w:t>Also, we maintain a separation between our certification activities and any consultancy services.</w:t>
      </w:r>
    </w:p>
    <w:p w14:paraId="422F269F" w14:textId="2E8F1026" w:rsidR="009C6BAA" w:rsidRPr="0076210A" w:rsidRDefault="009C6BAA"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t>3.3. Mantener la transparencia</w:t>
      </w:r>
      <w:r w:rsidR="009C5026" w:rsidRPr="0076210A">
        <w:rPr>
          <w:rFonts w:ascii="Calibri" w:hAnsi="Calibri" w:cs="Calibri"/>
          <w:b/>
          <w:bCs/>
          <w:sz w:val="22"/>
          <w:szCs w:val="22"/>
          <w:lang w:val="es-CL"/>
        </w:rPr>
        <w:t xml:space="preserve"> </w:t>
      </w:r>
      <w:r w:rsidRPr="0076210A">
        <w:rPr>
          <w:rFonts w:ascii="Calibri" w:hAnsi="Calibri" w:cs="Calibri"/>
          <w:b/>
          <w:bCs/>
          <w:sz w:val="22"/>
          <w:szCs w:val="22"/>
          <w:lang w:val="es-CL"/>
        </w:rPr>
        <w:t>/</w:t>
      </w:r>
      <w:r w:rsidR="009C5026"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Maintain Transparency</w:t>
      </w:r>
    </w:p>
    <w:p w14:paraId="6E9538F9" w14:textId="0FEC0D81" w:rsidR="006F7721" w:rsidRPr="0076210A" w:rsidRDefault="009C6BAA" w:rsidP="006F7721">
      <w:pPr>
        <w:jc w:val="both"/>
        <w:rPr>
          <w:rFonts w:ascii="Calibri" w:hAnsi="Calibri" w:cs="Calibri"/>
          <w:i/>
          <w:iCs/>
          <w:color w:val="0070C0"/>
          <w:sz w:val="22"/>
          <w:szCs w:val="22"/>
          <w:lang w:val="es-CL"/>
        </w:rPr>
      </w:pPr>
      <w:r w:rsidRPr="0076210A">
        <w:rPr>
          <w:rFonts w:ascii="Calibri" w:hAnsi="Calibri" w:cs="Calibri"/>
          <w:sz w:val="22"/>
          <w:szCs w:val="22"/>
          <w:lang w:val="es-CL"/>
        </w:rPr>
        <w:t>Garantizamos la apertura de nuestro proceso de certificación y revelamos cualquier afiliación o relación que pudiera percibirse como comprometedora de la</w:t>
      </w:r>
      <w:r w:rsidR="006F7721" w:rsidRPr="0076210A">
        <w:rPr>
          <w:rFonts w:ascii="Calibri" w:hAnsi="Calibri" w:cs="Calibri"/>
          <w:sz w:val="22"/>
          <w:szCs w:val="22"/>
          <w:lang w:val="es-CL"/>
        </w:rPr>
        <w:t xml:space="preserve"> </w:t>
      </w:r>
      <w:r w:rsidRPr="0076210A">
        <w:rPr>
          <w:rFonts w:ascii="Calibri" w:hAnsi="Calibri" w:cs="Calibri"/>
          <w:sz w:val="22"/>
          <w:szCs w:val="22"/>
          <w:lang w:val="es-CL"/>
        </w:rPr>
        <w:t>imparcialidad.</w:t>
      </w:r>
      <w:r w:rsidR="009C5026" w:rsidRPr="0076210A">
        <w:rPr>
          <w:rFonts w:ascii="Calibri" w:hAnsi="Calibri" w:cs="Calibri"/>
          <w:sz w:val="22"/>
          <w:szCs w:val="22"/>
          <w:lang w:val="es-CL"/>
        </w:rPr>
        <w:t xml:space="preserve"> </w:t>
      </w:r>
      <w:r w:rsidRPr="0076210A">
        <w:rPr>
          <w:rFonts w:ascii="Calibri" w:hAnsi="Calibri" w:cs="Calibri"/>
          <w:sz w:val="22"/>
          <w:szCs w:val="22"/>
          <w:lang w:val="es-CL"/>
        </w:rPr>
        <w:t>/</w:t>
      </w:r>
      <w:r w:rsidR="009C5026"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We ensure openness in our certification process and disclose any affiliations or relationships that could be perceived as compromising impartiality.</w:t>
      </w:r>
    </w:p>
    <w:p w14:paraId="37898744" w14:textId="313208E4" w:rsidR="006F7721" w:rsidRPr="0076210A" w:rsidRDefault="006F7721"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t>3.4. Garantizar la independencia</w:t>
      </w:r>
      <w:r w:rsidR="009C5026" w:rsidRPr="0076210A">
        <w:rPr>
          <w:rFonts w:ascii="Calibri" w:hAnsi="Calibri" w:cs="Calibri"/>
          <w:b/>
          <w:bCs/>
          <w:sz w:val="22"/>
          <w:szCs w:val="22"/>
          <w:lang w:val="es-CL"/>
        </w:rPr>
        <w:t xml:space="preserve"> </w:t>
      </w:r>
      <w:r w:rsidRPr="0076210A">
        <w:rPr>
          <w:rFonts w:ascii="Calibri" w:hAnsi="Calibri" w:cs="Calibri"/>
          <w:b/>
          <w:bCs/>
          <w:color w:val="0070C0"/>
          <w:sz w:val="22"/>
          <w:szCs w:val="22"/>
          <w:lang w:val="es-CL"/>
        </w:rPr>
        <w:t>/</w:t>
      </w:r>
      <w:r w:rsidR="009C5026" w:rsidRPr="0076210A">
        <w:rPr>
          <w:rFonts w:ascii="Calibri" w:hAnsi="Calibri" w:cs="Calibri"/>
          <w:b/>
          <w:bCs/>
          <w:color w:val="0070C0"/>
          <w:sz w:val="22"/>
          <w:szCs w:val="22"/>
          <w:lang w:val="es-CL"/>
        </w:rPr>
        <w:t xml:space="preserve"> </w:t>
      </w:r>
      <w:r w:rsidRPr="0076210A">
        <w:rPr>
          <w:rFonts w:ascii="Calibri" w:hAnsi="Calibri" w:cs="Calibri"/>
          <w:b/>
          <w:bCs/>
          <w:i/>
          <w:iCs/>
          <w:color w:val="0070C0"/>
          <w:sz w:val="22"/>
          <w:szCs w:val="22"/>
          <w:lang w:val="es-CL"/>
        </w:rPr>
        <w:t>Guarantee Independence</w:t>
      </w:r>
    </w:p>
    <w:p w14:paraId="31EDD215" w14:textId="328D59C8"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Certificamos los productos y servicios basándonos únicamente en pruebas objetivas y en los criterios establecidos que se mencionan en nuestro Manual (CL-DCL-0004) y en las normas pertinentes. Prohibimos que cualquier presión financiera, comercial o de otro tipo influya en las decisiones de certificación.</w:t>
      </w:r>
      <w:r w:rsidR="00FF7DCA" w:rsidRPr="0076210A">
        <w:rPr>
          <w:rFonts w:ascii="Calibri" w:hAnsi="Calibri" w:cs="Calibri"/>
          <w:sz w:val="22"/>
          <w:szCs w:val="22"/>
          <w:lang w:val="es-CL"/>
        </w:rPr>
        <w:t xml:space="preserve"> </w:t>
      </w:r>
      <w:r w:rsidRPr="0076210A">
        <w:rPr>
          <w:rFonts w:ascii="Calibri" w:hAnsi="Calibri" w:cs="Calibri"/>
          <w:sz w:val="22"/>
          <w:szCs w:val="22"/>
          <w:lang w:val="es-CL"/>
        </w:rPr>
        <w:t>/</w:t>
      </w:r>
      <w:r w:rsidR="00FF7DCA"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We certify the products and services based solely on objective evidence and established criteria that mentioned on our Manual (CL-DCL-0004) and relevant standards. </w:t>
      </w:r>
      <w:r w:rsidRPr="00404470">
        <w:rPr>
          <w:rFonts w:ascii="Calibri" w:hAnsi="Calibri" w:cs="Calibri"/>
          <w:i/>
          <w:iCs/>
          <w:color w:val="0070C0"/>
          <w:sz w:val="22"/>
          <w:szCs w:val="22"/>
        </w:rPr>
        <w:t>We prohibited any financial, commercial, or other pressures from influencing certification decisions.</w:t>
      </w:r>
    </w:p>
    <w:p w14:paraId="43C066F5" w14:textId="7C832956" w:rsidR="006F7721" w:rsidRPr="0076210A" w:rsidRDefault="006F7721"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t>3.5. Fomentar la responsabilidad</w:t>
      </w:r>
      <w:r w:rsidR="00FF7DCA"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w:t>
      </w:r>
      <w:r w:rsidR="00FF7DCA" w:rsidRPr="0076210A">
        <w:rPr>
          <w:rFonts w:ascii="Calibri" w:hAnsi="Calibri" w:cs="Calibri"/>
          <w:b/>
          <w:bCs/>
          <w:i/>
          <w:iCs/>
          <w:color w:val="0070C0"/>
          <w:sz w:val="22"/>
          <w:szCs w:val="22"/>
          <w:lang w:val="es-CL"/>
        </w:rPr>
        <w:t xml:space="preserve"> </w:t>
      </w:r>
      <w:r w:rsidRPr="0076210A">
        <w:rPr>
          <w:rFonts w:ascii="Calibri" w:hAnsi="Calibri" w:cs="Calibri"/>
          <w:b/>
          <w:bCs/>
          <w:i/>
          <w:iCs/>
          <w:color w:val="0070C0"/>
          <w:sz w:val="22"/>
          <w:szCs w:val="22"/>
          <w:lang w:val="es-CL"/>
        </w:rPr>
        <w:t>Foster Accountability</w:t>
      </w:r>
    </w:p>
    <w:p w14:paraId="66B7AF3B" w14:textId="5975E3CE" w:rsidR="006F7721"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El Comité de Imparcialidad está facultado para supervisar la imparcialidad e informar de cualquier amenaza potencial. El Comité de Imparcialidad lleva a cabo reuniones y revisiones periódicas para verificar el cumplimiento de esta política.</w:t>
      </w:r>
      <w:r w:rsidR="00DB7B02" w:rsidRPr="0076210A">
        <w:rPr>
          <w:rFonts w:ascii="Calibri" w:hAnsi="Calibri" w:cs="Calibri"/>
          <w:sz w:val="22"/>
          <w:szCs w:val="22"/>
          <w:lang w:val="es-CL"/>
        </w:rPr>
        <w:t xml:space="preserve"> </w:t>
      </w:r>
      <w:r w:rsidRPr="0076210A">
        <w:rPr>
          <w:rFonts w:ascii="Calibri" w:hAnsi="Calibri" w:cs="Calibri"/>
          <w:sz w:val="22"/>
          <w:szCs w:val="22"/>
          <w:lang w:val="es-CL"/>
        </w:rPr>
        <w:t>/</w:t>
      </w:r>
      <w:r w:rsidR="00DB7B02"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Impartiality Committee is empowered to oversee impartiality and report any potential threats. </w:t>
      </w:r>
      <w:r w:rsidRPr="00404470">
        <w:rPr>
          <w:rFonts w:ascii="Calibri" w:hAnsi="Calibri" w:cs="Calibri"/>
          <w:i/>
          <w:iCs/>
          <w:color w:val="0070C0"/>
          <w:sz w:val="22"/>
          <w:szCs w:val="22"/>
        </w:rPr>
        <w:t>Impartiality Committee conducts regular meetings and reviews to verify compliance with this policy.</w:t>
      </w:r>
    </w:p>
    <w:p w14:paraId="19B87A72" w14:textId="56A39565" w:rsidR="00DB7B02" w:rsidRDefault="00285CE7" w:rsidP="006F7721">
      <w:pPr>
        <w:jc w:val="both"/>
        <w:rPr>
          <w:rFonts w:ascii="Calibri" w:hAnsi="Calibri" w:cs="Calibri"/>
          <w:i/>
          <w:iCs/>
          <w:color w:val="0070C0"/>
          <w:sz w:val="22"/>
          <w:szCs w:val="22"/>
        </w:rPr>
      </w:pPr>
      <w:r w:rsidRPr="00285CE7">
        <w:rPr>
          <w:rFonts w:ascii="Calibri" w:hAnsi="Calibri" w:cs="Calibri"/>
          <w:sz w:val="22"/>
          <w:szCs w:val="22"/>
        </w:rPr>
        <w:t xml:space="preserve">El Comité revisa periódicamente los riesgos de imparcialidad identificados, las medidas de control implementadas y la eficacia de las salvaguardias establecidas, y puede recomendar acciones adicionales cuando sea necesario. </w:t>
      </w:r>
      <w:r w:rsidRPr="00285CE7">
        <w:rPr>
          <w:rFonts w:ascii="Calibri" w:hAnsi="Calibri" w:cs="Calibri"/>
          <w:color w:val="0070C0"/>
          <w:sz w:val="22"/>
          <w:szCs w:val="22"/>
        </w:rPr>
        <w:t xml:space="preserve">/ </w:t>
      </w:r>
      <w:r w:rsidRPr="00285CE7">
        <w:rPr>
          <w:rFonts w:ascii="Calibri" w:hAnsi="Calibri" w:cs="Calibri"/>
          <w:i/>
          <w:iCs/>
          <w:color w:val="0070C0"/>
          <w:sz w:val="22"/>
          <w:szCs w:val="22"/>
        </w:rPr>
        <w:t>The Committee periodically reviews identified impartiality risks, implemented control measures and the effectiveness of established safeguards, and may recommend additional actions where necessary.</w:t>
      </w:r>
    </w:p>
    <w:p w14:paraId="71B56710" w14:textId="77777777" w:rsidR="00285CE7" w:rsidRDefault="00285CE7" w:rsidP="006F7721">
      <w:pPr>
        <w:jc w:val="both"/>
        <w:rPr>
          <w:rFonts w:ascii="Calibri" w:hAnsi="Calibri" w:cs="Calibri"/>
          <w:i/>
          <w:iCs/>
          <w:color w:val="0070C0"/>
          <w:sz w:val="22"/>
          <w:szCs w:val="22"/>
        </w:rPr>
      </w:pPr>
    </w:p>
    <w:p w14:paraId="7FABCA96" w14:textId="77777777" w:rsidR="0011000D" w:rsidRDefault="0011000D" w:rsidP="006F7721">
      <w:pPr>
        <w:jc w:val="both"/>
        <w:rPr>
          <w:rFonts w:ascii="Calibri" w:hAnsi="Calibri" w:cs="Calibri"/>
          <w:i/>
          <w:iCs/>
          <w:color w:val="0070C0"/>
          <w:sz w:val="22"/>
          <w:szCs w:val="22"/>
        </w:rPr>
      </w:pPr>
    </w:p>
    <w:p w14:paraId="00344495" w14:textId="77777777" w:rsidR="0011000D" w:rsidRPr="00285CE7" w:rsidRDefault="0011000D" w:rsidP="006F7721">
      <w:pPr>
        <w:jc w:val="both"/>
        <w:rPr>
          <w:rFonts w:ascii="Calibri" w:hAnsi="Calibri" w:cs="Calibri"/>
          <w:color w:val="0070C0"/>
          <w:sz w:val="22"/>
          <w:szCs w:val="22"/>
        </w:rPr>
      </w:pPr>
    </w:p>
    <w:p w14:paraId="32C67BDA" w14:textId="0A96EF6F" w:rsidR="006F7721" w:rsidRPr="0076210A" w:rsidRDefault="006F7721" w:rsidP="006F7721">
      <w:pPr>
        <w:jc w:val="both"/>
        <w:rPr>
          <w:rFonts w:ascii="Calibri" w:hAnsi="Calibri" w:cs="Calibri"/>
          <w:b/>
          <w:bCs/>
          <w:sz w:val="22"/>
          <w:szCs w:val="22"/>
          <w:lang w:val="es-CL"/>
        </w:rPr>
      </w:pPr>
      <w:r w:rsidRPr="0076210A">
        <w:rPr>
          <w:rFonts w:ascii="Calibri" w:hAnsi="Calibri" w:cs="Calibri"/>
          <w:b/>
          <w:bCs/>
          <w:sz w:val="22"/>
          <w:szCs w:val="22"/>
          <w:lang w:val="es-CL"/>
        </w:rPr>
        <w:lastRenderedPageBreak/>
        <w:t>4. RESPONSABILIDADES</w:t>
      </w:r>
      <w:r w:rsidR="00DB7B02" w:rsidRPr="0076210A">
        <w:rPr>
          <w:rFonts w:ascii="Calibri" w:hAnsi="Calibri" w:cs="Calibri"/>
          <w:b/>
          <w:bCs/>
          <w:sz w:val="22"/>
          <w:szCs w:val="22"/>
          <w:lang w:val="es-CL"/>
        </w:rPr>
        <w:t xml:space="preserve"> / </w:t>
      </w:r>
      <w:r w:rsidR="00DB7B02" w:rsidRPr="0076210A">
        <w:rPr>
          <w:rFonts w:ascii="Calibri" w:hAnsi="Calibri" w:cs="Calibri"/>
          <w:b/>
          <w:bCs/>
          <w:i/>
          <w:iCs/>
          <w:color w:val="0070C0"/>
          <w:sz w:val="22"/>
          <w:szCs w:val="22"/>
          <w:lang w:val="es-CL"/>
        </w:rPr>
        <w:t>RESPONSIBILITIES</w:t>
      </w:r>
    </w:p>
    <w:p w14:paraId="5617E321" w14:textId="4CE7B3FD" w:rsidR="006F7721" w:rsidRPr="0076210A" w:rsidRDefault="006F7721" w:rsidP="006F7721">
      <w:pPr>
        <w:jc w:val="both"/>
        <w:rPr>
          <w:rFonts w:ascii="Calibri" w:hAnsi="Calibri" w:cs="Calibri"/>
          <w:i/>
          <w:iCs/>
          <w:color w:val="0070C0"/>
          <w:sz w:val="22"/>
          <w:szCs w:val="22"/>
          <w:lang w:val="es-CL"/>
        </w:rPr>
      </w:pPr>
      <w:r w:rsidRPr="0076210A">
        <w:rPr>
          <w:rFonts w:ascii="Calibri" w:hAnsi="Calibri" w:cs="Calibri"/>
          <w:sz w:val="22"/>
          <w:szCs w:val="22"/>
          <w:lang w:val="es-CL"/>
        </w:rPr>
        <w:t>Alta Dirección: La alta dirección es responsable de garantizar la aplicación de esta política y de fomentar una cultura organizativa que dé prioridad a la imparcialidad.</w:t>
      </w:r>
      <w:r w:rsidR="00DB7B02" w:rsidRPr="0076210A">
        <w:rPr>
          <w:rFonts w:ascii="Calibri" w:hAnsi="Calibri" w:cs="Calibri"/>
          <w:sz w:val="22"/>
          <w:szCs w:val="22"/>
          <w:lang w:val="es-CL"/>
        </w:rPr>
        <w:t xml:space="preserve"> </w:t>
      </w:r>
      <w:r w:rsidRPr="0076210A">
        <w:rPr>
          <w:rFonts w:ascii="Calibri" w:hAnsi="Calibri" w:cs="Calibri"/>
          <w:sz w:val="22"/>
          <w:szCs w:val="22"/>
          <w:lang w:val="es-CL"/>
        </w:rPr>
        <w:t>/</w:t>
      </w:r>
      <w:r w:rsidR="00DB7B02"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Top Management: Top management is responsible for ensuring this policy's implementation and for fostering an organizational culture that prioritizes impartiality.</w:t>
      </w:r>
    </w:p>
    <w:p w14:paraId="3321D1DE" w14:textId="41D19F5F"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 xml:space="preserve">Comité de Imparcialidad: El Comité de Imparcialidad de CHILEHALAL SPA desempeña un papel crucial para garantizar la integridad, equidad e imparcialidad del proceso de certificación. </w:t>
      </w:r>
      <w:r w:rsidRPr="00404470">
        <w:rPr>
          <w:rFonts w:ascii="Calibri" w:hAnsi="Calibri" w:cs="Calibri"/>
          <w:sz w:val="22"/>
          <w:szCs w:val="22"/>
        </w:rPr>
        <w:t>El Comité opera independientemente de la gerencia operativa y tiene las siguientes responsabilidades:</w:t>
      </w:r>
      <w:r w:rsidR="00DB7B02">
        <w:rPr>
          <w:rFonts w:ascii="Calibri" w:hAnsi="Calibri" w:cs="Calibri"/>
          <w:sz w:val="22"/>
          <w:szCs w:val="22"/>
        </w:rPr>
        <w:t xml:space="preserve"> </w:t>
      </w:r>
      <w:r w:rsidRPr="00404470">
        <w:rPr>
          <w:rFonts w:ascii="Calibri" w:hAnsi="Calibri" w:cs="Calibri"/>
          <w:sz w:val="22"/>
          <w:szCs w:val="22"/>
        </w:rPr>
        <w:t>/</w:t>
      </w:r>
      <w:r w:rsidR="00DB7B02">
        <w:rPr>
          <w:rFonts w:ascii="Calibri" w:hAnsi="Calibri" w:cs="Calibri"/>
          <w:sz w:val="22"/>
          <w:szCs w:val="22"/>
        </w:rPr>
        <w:t xml:space="preserve"> </w:t>
      </w:r>
      <w:r w:rsidRPr="00404470">
        <w:rPr>
          <w:rFonts w:ascii="Calibri" w:hAnsi="Calibri" w:cs="Calibri"/>
          <w:i/>
          <w:iCs/>
          <w:color w:val="0070C0"/>
          <w:sz w:val="22"/>
          <w:szCs w:val="22"/>
        </w:rPr>
        <w:t>Impartiality Committee: The Impartiality Committee of CHILEHALAL SPA plays a crucial role in ensuring the integrity, fairness, and impartiality of the certification process. The Committee operates independently of operational management and is tasked with the following responsibilities:</w:t>
      </w:r>
    </w:p>
    <w:p w14:paraId="06F5953A" w14:textId="0C618A06" w:rsidR="006F7721" w:rsidRPr="00DB7B02" w:rsidRDefault="006F7721" w:rsidP="006F7721">
      <w:pPr>
        <w:jc w:val="both"/>
        <w:rPr>
          <w:rFonts w:ascii="Calibri" w:hAnsi="Calibri" w:cs="Calibri"/>
          <w:b/>
          <w:bCs/>
          <w:sz w:val="22"/>
          <w:szCs w:val="22"/>
          <w:lang w:val="es-CL"/>
        </w:rPr>
      </w:pPr>
      <w:r w:rsidRPr="00DB7B02">
        <w:rPr>
          <w:rFonts w:ascii="Calibri" w:hAnsi="Calibri" w:cs="Calibri"/>
          <w:b/>
          <w:bCs/>
          <w:sz w:val="22"/>
          <w:szCs w:val="22"/>
          <w:lang w:val="es-CL"/>
        </w:rPr>
        <w:t>Supervisión de la imparcialidad:</w:t>
      </w:r>
      <w:r w:rsidR="00DB7B02" w:rsidRPr="00DB7B02">
        <w:rPr>
          <w:rFonts w:ascii="Calibri" w:hAnsi="Calibri" w:cs="Calibri"/>
          <w:b/>
          <w:bCs/>
          <w:sz w:val="22"/>
          <w:szCs w:val="22"/>
          <w:lang w:val="es-CL"/>
        </w:rPr>
        <w:t xml:space="preserve"> </w:t>
      </w:r>
      <w:r w:rsidRPr="00DB7B02">
        <w:rPr>
          <w:rFonts w:ascii="Calibri" w:hAnsi="Calibri" w:cs="Calibri"/>
          <w:b/>
          <w:bCs/>
          <w:sz w:val="22"/>
          <w:szCs w:val="22"/>
          <w:lang w:val="es-CL"/>
        </w:rPr>
        <w:t>/</w:t>
      </w:r>
      <w:r w:rsidR="00DB7B02">
        <w:rPr>
          <w:rFonts w:ascii="Calibri" w:hAnsi="Calibri" w:cs="Calibri"/>
          <w:b/>
          <w:bCs/>
          <w:sz w:val="22"/>
          <w:szCs w:val="22"/>
          <w:lang w:val="es-CL"/>
        </w:rPr>
        <w:t xml:space="preserve"> </w:t>
      </w:r>
      <w:r w:rsidRPr="00DB7B02">
        <w:rPr>
          <w:rFonts w:ascii="Calibri" w:hAnsi="Calibri" w:cs="Calibri"/>
          <w:b/>
          <w:bCs/>
          <w:i/>
          <w:iCs/>
          <w:color w:val="0070C0"/>
          <w:sz w:val="22"/>
          <w:szCs w:val="22"/>
          <w:lang w:val="es-CL"/>
        </w:rPr>
        <w:t>Oversight of Impartiality:</w:t>
      </w:r>
    </w:p>
    <w:p w14:paraId="5D4B0902" w14:textId="24E2321A"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Supervisar y evaluar la adhesión de la organización a la Política de Imparcialidad. Garantizar que todas las actividades de certificación se llevan a cabo sin sesgos ni influencias indebidas.</w:t>
      </w:r>
      <w:r w:rsidR="00DB7B02" w:rsidRPr="0076210A">
        <w:rPr>
          <w:rFonts w:ascii="Calibri" w:hAnsi="Calibri" w:cs="Calibri"/>
          <w:sz w:val="22"/>
          <w:szCs w:val="22"/>
          <w:lang w:val="es-CL"/>
        </w:rPr>
        <w:t xml:space="preserve"> </w:t>
      </w:r>
      <w:r w:rsidRPr="0076210A">
        <w:rPr>
          <w:rFonts w:ascii="Calibri" w:hAnsi="Calibri" w:cs="Calibri"/>
          <w:sz w:val="22"/>
          <w:szCs w:val="22"/>
          <w:lang w:val="es-CL"/>
        </w:rPr>
        <w:t>/</w:t>
      </w:r>
      <w:r w:rsidR="00DB7B02"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Monitoring and evaluating the organization's adherence to the Impartiality Policy. </w:t>
      </w:r>
      <w:r w:rsidRPr="00404470">
        <w:rPr>
          <w:rFonts w:ascii="Calibri" w:hAnsi="Calibri" w:cs="Calibri"/>
          <w:i/>
          <w:iCs/>
          <w:color w:val="0070C0"/>
          <w:sz w:val="22"/>
          <w:szCs w:val="22"/>
        </w:rPr>
        <w:t>Ensure that all certification activities are conducted without bias or undue influence.</w:t>
      </w:r>
    </w:p>
    <w:p w14:paraId="368CE9C7" w14:textId="2CF97EFD" w:rsidR="006F7721" w:rsidRPr="00DB7B02" w:rsidRDefault="006F7721" w:rsidP="006F7721">
      <w:pPr>
        <w:jc w:val="both"/>
        <w:rPr>
          <w:rFonts w:ascii="Calibri" w:hAnsi="Calibri" w:cs="Calibri"/>
          <w:b/>
          <w:bCs/>
          <w:i/>
          <w:iCs/>
          <w:color w:val="0070C0"/>
          <w:sz w:val="22"/>
          <w:szCs w:val="22"/>
          <w:lang w:val="es-CL"/>
        </w:rPr>
      </w:pPr>
      <w:r w:rsidRPr="00DB7B02">
        <w:rPr>
          <w:rFonts w:ascii="Calibri" w:hAnsi="Calibri" w:cs="Calibri"/>
          <w:b/>
          <w:bCs/>
          <w:sz w:val="22"/>
          <w:szCs w:val="22"/>
          <w:lang w:val="es-CL"/>
        </w:rPr>
        <w:t>Identificación y mitigación de riesgos:</w:t>
      </w:r>
      <w:r w:rsidR="00DB7B02">
        <w:rPr>
          <w:rFonts w:ascii="Calibri" w:hAnsi="Calibri" w:cs="Calibri"/>
          <w:b/>
          <w:bCs/>
          <w:sz w:val="22"/>
          <w:szCs w:val="22"/>
          <w:lang w:val="es-CL"/>
        </w:rPr>
        <w:t xml:space="preserve"> </w:t>
      </w:r>
      <w:r w:rsidRPr="00DB7B02">
        <w:rPr>
          <w:rFonts w:ascii="Calibri" w:hAnsi="Calibri" w:cs="Calibri"/>
          <w:b/>
          <w:bCs/>
          <w:sz w:val="22"/>
          <w:szCs w:val="22"/>
          <w:lang w:val="es-CL"/>
        </w:rPr>
        <w:t>/</w:t>
      </w:r>
      <w:r w:rsidR="00DB7B02" w:rsidRPr="00DB7B02">
        <w:rPr>
          <w:rFonts w:ascii="Calibri" w:hAnsi="Calibri" w:cs="Calibri"/>
          <w:b/>
          <w:bCs/>
          <w:sz w:val="22"/>
          <w:szCs w:val="22"/>
          <w:lang w:val="es-CL"/>
        </w:rPr>
        <w:t xml:space="preserve"> </w:t>
      </w:r>
      <w:r w:rsidRPr="00DB7B02">
        <w:rPr>
          <w:rFonts w:ascii="Calibri" w:hAnsi="Calibri" w:cs="Calibri"/>
          <w:b/>
          <w:bCs/>
          <w:i/>
          <w:iCs/>
          <w:color w:val="0070C0"/>
          <w:sz w:val="22"/>
          <w:szCs w:val="22"/>
          <w:lang w:val="es-CL"/>
        </w:rPr>
        <w:t>Risk Identification and Mitigation:</w:t>
      </w:r>
    </w:p>
    <w:p w14:paraId="3D8F47F1" w14:textId="080C2CB8"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Identificar los riesgos potenciales para la imparcialidad derivados de estructuras organizativas, procesos, relaciones o influencias externas. Recomendar acciones correctivas y preventivas para mitigar los riesgos identificados.</w:t>
      </w:r>
      <w:r w:rsidR="00DB7B02" w:rsidRPr="0076210A">
        <w:rPr>
          <w:rFonts w:ascii="Calibri" w:hAnsi="Calibri" w:cs="Calibri"/>
          <w:sz w:val="22"/>
          <w:szCs w:val="22"/>
          <w:lang w:val="es-CL"/>
        </w:rPr>
        <w:t xml:space="preserve"> </w:t>
      </w:r>
      <w:r w:rsidRPr="0076210A">
        <w:rPr>
          <w:rFonts w:ascii="Calibri" w:hAnsi="Calibri" w:cs="Calibri"/>
          <w:sz w:val="22"/>
          <w:szCs w:val="22"/>
          <w:lang w:val="es-CL"/>
        </w:rPr>
        <w:t>/</w:t>
      </w:r>
      <w:r w:rsidR="00DB7B02"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Identifying potential risks to impartiality arising from organizational structures, processes, relationships, or external influences. </w:t>
      </w:r>
      <w:r w:rsidRPr="00404470">
        <w:rPr>
          <w:rFonts w:ascii="Calibri" w:hAnsi="Calibri" w:cs="Calibri"/>
          <w:i/>
          <w:iCs/>
          <w:color w:val="0070C0"/>
          <w:sz w:val="22"/>
          <w:szCs w:val="22"/>
        </w:rPr>
        <w:t>Recommend corrective and preventive actions to mitigate identified risks.</w:t>
      </w:r>
    </w:p>
    <w:p w14:paraId="3EB363BF" w14:textId="182B72CE" w:rsidR="006F7721" w:rsidRPr="00404470" w:rsidRDefault="006F7721" w:rsidP="006F7721">
      <w:pPr>
        <w:jc w:val="both"/>
        <w:rPr>
          <w:rFonts w:ascii="Calibri" w:hAnsi="Calibri" w:cs="Calibri"/>
          <w:b/>
          <w:bCs/>
          <w:i/>
          <w:iCs/>
          <w:color w:val="0070C0"/>
          <w:sz w:val="22"/>
          <w:szCs w:val="22"/>
        </w:rPr>
      </w:pPr>
      <w:r w:rsidRPr="00404470">
        <w:rPr>
          <w:rFonts w:ascii="Calibri" w:hAnsi="Calibri" w:cs="Calibri"/>
          <w:b/>
          <w:bCs/>
          <w:sz w:val="22"/>
          <w:szCs w:val="22"/>
        </w:rPr>
        <w:t>Revisión de conflictos de intereses:</w:t>
      </w:r>
      <w:r w:rsidR="00DB7B02">
        <w:rPr>
          <w:rFonts w:ascii="Calibri" w:hAnsi="Calibri" w:cs="Calibri"/>
          <w:b/>
          <w:bCs/>
          <w:sz w:val="22"/>
          <w:szCs w:val="22"/>
        </w:rPr>
        <w:t xml:space="preserve"> </w:t>
      </w:r>
      <w:r w:rsidRPr="00404470">
        <w:rPr>
          <w:rFonts w:ascii="Calibri" w:hAnsi="Calibri" w:cs="Calibri"/>
          <w:b/>
          <w:bCs/>
          <w:sz w:val="22"/>
          <w:szCs w:val="22"/>
        </w:rPr>
        <w:t>/</w:t>
      </w:r>
      <w:r w:rsidR="00DB7B02">
        <w:rPr>
          <w:rFonts w:ascii="Calibri" w:hAnsi="Calibri" w:cs="Calibri"/>
          <w:b/>
          <w:bCs/>
          <w:sz w:val="22"/>
          <w:szCs w:val="22"/>
        </w:rPr>
        <w:t xml:space="preserve"> </w:t>
      </w:r>
      <w:r w:rsidRPr="00404470">
        <w:rPr>
          <w:rFonts w:ascii="Calibri" w:hAnsi="Calibri" w:cs="Calibri"/>
          <w:b/>
          <w:bCs/>
          <w:i/>
          <w:iCs/>
          <w:color w:val="0070C0"/>
          <w:sz w:val="22"/>
          <w:szCs w:val="22"/>
        </w:rPr>
        <w:t>Conflict of Interest Review:</w:t>
      </w:r>
    </w:p>
    <w:p w14:paraId="63B46783" w14:textId="0E048D8C"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Revisar y evaluar los conflictos de intereses revelados por empleados, subcontratistas u otras partes implicadas en las actividades de certificación. Asimismo, proporcionar orientación sobre la gestión o resolución de conflictos de intereses para garantizar la imparcialidad.</w:t>
      </w:r>
      <w:r w:rsidR="00DB7B02" w:rsidRPr="0076210A">
        <w:rPr>
          <w:rFonts w:ascii="Calibri" w:hAnsi="Calibri" w:cs="Calibri"/>
          <w:sz w:val="22"/>
          <w:szCs w:val="22"/>
          <w:lang w:val="es-CL"/>
        </w:rPr>
        <w:t xml:space="preserve"> </w:t>
      </w:r>
      <w:r w:rsidRPr="0076210A">
        <w:rPr>
          <w:rFonts w:ascii="Calibri" w:hAnsi="Calibri" w:cs="Calibri"/>
          <w:sz w:val="22"/>
          <w:szCs w:val="22"/>
          <w:lang w:val="es-CL"/>
        </w:rPr>
        <w:t>/</w:t>
      </w:r>
      <w:r w:rsidR="00DB7B02"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Review and assess conflicts of interest disclosed by employees, subcontractors, or other parties involved in certification activities. </w:t>
      </w:r>
      <w:r w:rsidRPr="00404470">
        <w:rPr>
          <w:rFonts w:ascii="Calibri" w:hAnsi="Calibri" w:cs="Calibri"/>
          <w:i/>
          <w:iCs/>
          <w:color w:val="0070C0"/>
          <w:sz w:val="22"/>
          <w:szCs w:val="22"/>
        </w:rPr>
        <w:t>Also, providing guidance on managing or resolving conflicts of interest to ensure impartiality.</w:t>
      </w:r>
    </w:p>
    <w:p w14:paraId="5B044524" w14:textId="07039DD9" w:rsidR="006F7721" w:rsidRPr="00DB7B02" w:rsidRDefault="006F7721" w:rsidP="006F7721">
      <w:pPr>
        <w:jc w:val="both"/>
        <w:rPr>
          <w:rFonts w:ascii="Calibri" w:hAnsi="Calibri" w:cs="Calibri"/>
          <w:b/>
          <w:bCs/>
          <w:i/>
          <w:iCs/>
          <w:color w:val="0070C0"/>
          <w:sz w:val="22"/>
          <w:szCs w:val="22"/>
          <w:lang w:val="es-CL"/>
        </w:rPr>
      </w:pPr>
      <w:r w:rsidRPr="00DB7B02">
        <w:rPr>
          <w:rFonts w:ascii="Calibri" w:hAnsi="Calibri" w:cs="Calibri"/>
          <w:b/>
          <w:bCs/>
          <w:sz w:val="22"/>
          <w:szCs w:val="22"/>
          <w:lang w:val="es-CL"/>
        </w:rPr>
        <w:t>Revisión de las decisiones de certificación:</w:t>
      </w:r>
      <w:r w:rsidR="00DB7B02">
        <w:rPr>
          <w:rFonts w:ascii="Calibri" w:hAnsi="Calibri" w:cs="Calibri"/>
          <w:b/>
          <w:bCs/>
          <w:sz w:val="22"/>
          <w:szCs w:val="22"/>
          <w:lang w:val="es-CL"/>
        </w:rPr>
        <w:t xml:space="preserve"> </w:t>
      </w:r>
      <w:r w:rsidRPr="00DB7B02">
        <w:rPr>
          <w:rFonts w:ascii="Calibri" w:hAnsi="Calibri" w:cs="Calibri"/>
          <w:b/>
          <w:bCs/>
          <w:sz w:val="22"/>
          <w:szCs w:val="22"/>
          <w:lang w:val="es-CL"/>
        </w:rPr>
        <w:t>/</w:t>
      </w:r>
      <w:r w:rsidR="00DB7B02" w:rsidRPr="00DB7B02">
        <w:rPr>
          <w:rFonts w:ascii="Calibri" w:hAnsi="Calibri" w:cs="Calibri"/>
          <w:b/>
          <w:bCs/>
          <w:sz w:val="22"/>
          <w:szCs w:val="22"/>
          <w:lang w:val="es-CL"/>
        </w:rPr>
        <w:t xml:space="preserve"> </w:t>
      </w:r>
      <w:r w:rsidRPr="00DB7B02">
        <w:rPr>
          <w:rFonts w:ascii="Calibri" w:hAnsi="Calibri" w:cs="Calibri"/>
          <w:b/>
          <w:bCs/>
          <w:i/>
          <w:iCs/>
          <w:color w:val="0070C0"/>
          <w:sz w:val="22"/>
          <w:szCs w:val="22"/>
          <w:lang w:val="es-CL"/>
        </w:rPr>
        <w:t>Review of Certification Decisio</w:t>
      </w:r>
      <w:r w:rsidRPr="00DB7B02">
        <w:rPr>
          <w:rFonts w:ascii="Calibri" w:hAnsi="Calibri" w:cs="Calibri"/>
          <w:b/>
          <w:bCs/>
          <w:color w:val="0070C0"/>
          <w:sz w:val="22"/>
          <w:szCs w:val="22"/>
          <w:lang w:val="es-CL"/>
        </w:rPr>
        <w:t>n</w:t>
      </w:r>
      <w:r w:rsidRPr="00DB7B02">
        <w:rPr>
          <w:rFonts w:ascii="Calibri" w:hAnsi="Calibri" w:cs="Calibri"/>
          <w:b/>
          <w:bCs/>
          <w:i/>
          <w:iCs/>
          <w:color w:val="0070C0"/>
          <w:sz w:val="22"/>
          <w:szCs w:val="22"/>
          <w:lang w:val="es-CL"/>
        </w:rPr>
        <w:t>s:</w:t>
      </w:r>
    </w:p>
    <w:p w14:paraId="3F1C1D57" w14:textId="0221F387" w:rsidR="006F7721" w:rsidRPr="0076210A" w:rsidRDefault="006F7721" w:rsidP="006F7721">
      <w:pPr>
        <w:jc w:val="both"/>
        <w:rPr>
          <w:rFonts w:ascii="Calibri" w:hAnsi="Calibri" w:cs="Calibri"/>
          <w:i/>
          <w:iCs/>
          <w:color w:val="0070C0"/>
          <w:sz w:val="22"/>
          <w:szCs w:val="22"/>
          <w:lang w:val="es-CL"/>
        </w:rPr>
      </w:pPr>
      <w:r w:rsidRPr="0076210A">
        <w:rPr>
          <w:rFonts w:ascii="Calibri" w:hAnsi="Calibri" w:cs="Calibri"/>
          <w:sz w:val="22"/>
          <w:szCs w:val="22"/>
          <w:lang w:val="es-CL"/>
        </w:rPr>
        <w:t>Revisar periódicamente el proceso de certificación para confirmar que las decisiones se basan únicamente en pruebas objetivas y en la conformidad con las normas aplicables.</w:t>
      </w:r>
      <w:r w:rsidR="00DB7B02" w:rsidRPr="0076210A">
        <w:rPr>
          <w:rFonts w:ascii="Calibri" w:hAnsi="Calibri" w:cs="Calibri"/>
          <w:sz w:val="22"/>
          <w:szCs w:val="22"/>
          <w:lang w:val="es-CL"/>
        </w:rPr>
        <w:t xml:space="preserve"> </w:t>
      </w:r>
      <w:r w:rsidRPr="0076210A">
        <w:rPr>
          <w:rFonts w:ascii="Calibri" w:hAnsi="Calibri" w:cs="Calibri"/>
          <w:sz w:val="22"/>
          <w:szCs w:val="22"/>
          <w:lang w:val="es-CL"/>
        </w:rPr>
        <w:t>/</w:t>
      </w:r>
      <w:r w:rsidR="00DB7B02"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Periodically review </w:t>
      </w:r>
      <w:r w:rsidRPr="0076210A">
        <w:rPr>
          <w:rFonts w:ascii="Calibri" w:hAnsi="Calibri" w:cs="Calibri"/>
          <w:i/>
          <w:iCs/>
          <w:color w:val="0070C0"/>
          <w:sz w:val="22"/>
          <w:szCs w:val="22"/>
          <w:lang w:val="es-CL"/>
        </w:rPr>
        <w:lastRenderedPageBreak/>
        <w:t>the certification process to confirm that decisions are based solely on objective evidence and conformity to the applicable standards.</w:t>
      </w:r>
    </w:p>
    <w:p w14:paraId="0D60C1AE" w14:textId="646B7620" w:rsidR="006F7721" w:rsidRPr="0076210A" w:rsidRDefault="006F7721"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t>Evaluación de quejas y apelaciones:</w:t>
      </w:r>
      <w:r w:rsidR="00DB7B02" w:rsidRPr="0076210A">
        <w:rPr>
          <w:rFonts w:ascii="Calibri" w:hAnsi="Calibri" w:cs="Calibri"/>
          <w:b/>
          <w:bCs/>
          <w:sz w:val="22"/>
          <w:szCs w:val="22"/>
          <w:lang w:val="es-CL"/>
        </w:rPr>
        <w:t xml:space="preserve"> </w:t>
      </w:r>
      <w:r w:rsidRPr="0076210A">
        <w:rPr>
          <w:rFonts w:ascii="Calibri" w:hAnsi="Calibri" w:cs="Calibri"/>
          <w:b/>
          <w:bCs/>
          <w:sz w:val="22"/>
          <w:szCs w:val="22"/>
          <w:lang w:val="es-CL"/>
        </w:rPr>
        <w:t>/</w:t>
      </w:r>
      <w:r w:rsidR="00DB7B02"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Evaluation of Complaints and Appeals:</w:t>
      </w:r>
    </w:p>
    <w:p w14:paraId="0433166C" w14:textId="4AC4D866"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Revisar las quejas y apelaciones relacionadas con problemas de imparcialidad en el proceso de certificación. Garantizar que dichos casos se traten de forma independiente y justa.</w:t>
      </w:r>
      <w:r w:rsidR="00DB7B02" w:rsidRPr="0076210A">
        <w:rPr>
          <w:rFonts w:ascii="Calibri" w:hAnsi="Calibri" w:cs="Calibri"/>
          <w:sz w:val="22"/>
          <w:szCs w:val="22"/>
          <w:lang w:val="es-CL"/>
        </w:rPr>
        <w:t xml:space="preserve"> </w:t>
      </w:r>
      <w:r w:rsidRPr="0076210A">
        <w:rPr>
          <w:rFonts w:ascii="Calibri" w:hAnsi="Calibri" w:cs="Calibri"/>
          <w:sz w:val="22"/>
          <w:szCs w:val="22"/>
          <w:lang w:val="es-CL"/>
        </w:rPr>
        <w:t>/</w:t>
      </w:r>
      <w:r w:rsidR="00DB7B02" w:rsidRPr="0076210A">
        <w:rPr>
          <w:rFonts w:ascii="Calibri" w:hAnsi="Calibri" w:cs="Calibri"/>
          <w:sz w:val="22"/>
          <w:szCs w:val="22"/>
          <w:lang w:val="es-CL"/>
        </w:rPr>
        <w:t xml:space="preserve"> </w:t>
      </w:r>
      <w:r w:rsidRPr="0076210A">
        <w:rPr>
          <w:rFonts w:ascii="Calibri" w:hAnsi="Calibri" w:cs="Calibri"/>
          <w:i/>
          <w:iCs/>
          <w:color w:val="0070C0"/>
          <w:sz w:val="22"/>
          <w:szCs w:val="22"/>
          <w:lang w:val="es-CL"/>
        </w:rPr>
        <w:t xml:space="preserve">Review complaints and appeals related to impartiality concerns in the certification process. </w:t>
      </w:r>
      <w:r w:rsidRPr="00404470">
        <w:rPr>
          <w:rFonts w:ascii="Calibri" w:hAnsi="Calibri" w:cs="Calibri"/>
          <w:i/>
          <w:iCs/>
          <w:color w:val="0070C0"/>
          <w:sz w:val="22"/>
          <w:szCs w:val="22"/>
        </w:rPr>
        <w:t>Ensure that such cases are handled independently and fairly.</w:t>
      </w:r>
    </w:p>
    <w:p w14:paraId="0C8BCD1E" w14:textId="50879FBA" w:rsidR="006F7721" w:rsidRPr="0076210A" w:rsidRDefault="006F7721" w:rsidP="006F7721">
      <w:pPr>
        <w:jc w:val="both"/>
        <w:rPr>
          <w:rFonts w:ascii="Calibri" w:hAnsi="Calibri" w:cs="Calibri"/>
          <w:b/>
          <w:bCs/>
          <w:i/>
          <w:iCs/>
          <w:color w:val="0070C0"/>
          <w:sz w:val="22"/>
          <w:szCs w:val="22"/>
        </w:rPr>
      </w:pPr>
      <w:r w:rsidRPr="0076210A">
        <w:rPr>
          <w:rFonts w:ascii="Calibri" w:hAnsi="Calibri" w:cs="Calibri"/>
          <w:b/>
          <w:bCs/>
          <w:sz w:val="22"/>
          <w:szCs w:val="22"/>
        </w:rPr>
        <w:t>Presentación de informes y rendición de cuentas:</w:t>
      </w:r>
      <w:r w:rsidR="00DB7B02" w:rsidRPr="0076210A">
        <w:rPr>
          <w:rFonts w:ascii="Calibri" w:hAnsi="Calibri" w:cs="Calibri"/>
          <w:b/>
          <w:bCs/>
          <w:sz w:val="22"/>
          <w:szCs w:val="22"/>
        </w:rPr>
        <w:t xml:space="preserve"> </w:t>
      </w:r>
      <w:r w:rsidRPr="0076210A">
        <w:rPr>
          <w:rFonts w:ascii="Calibri" w:hAnsi="Calibri" w:cs="Calibri"/>
          <w:b/>
          <w:bCs/>
          <w:sz w:val="22"/>
          <w:szCs w:val="22"/>
        </w:rPr>
        <w:t>/</w:t>
      </w:r>
      <w:r w:rsidR="00DB7B02" w:rsidRPr="0076210A">
        <w:rPr>
          <w:rFonts w:ascii="Calibri" w:hAnsi="Calibri" w:cs="Calibri"/>
          <w:b/>
          <w:bCs/>
          <w:sz w:val="22"/>
          <w:szCs w:val="22"/>
        </w:rPr>
        <w:t xml:space="preserve"> </w:t>
      </w:r>
      <w:r w:rsidRPr="0076210A">
        <w:rPr>
          <w:rFonts w:ascii="Calibri" w:hAnsi="Calibri" w:cs="Calibri"/>
          <w:b/>
          <w:bCs/>
          <w:i/>
          <w:iCs/>
          <w:color w:val="0070C0"/>
          <w:sz w:val="22"/>
          <w:szCs w:val="22"/>
        </w:rPr>
        <w:t>Reporting and Accountability:</w:t>
      </w:r>
    </w:p>
    <w:p w14:paraId="2FC5304E" w14:textId="005398C9"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 xml:space="preserve">Informar de los hallazgos, preocupaciones y recomendaciones relacionadas con la imparcialidad directamente a la alta dirección y/o al órgano de gobierno de CHILEHALAL SPA. </w:t>
      </w:r>
      <w:r w:rsidRPr="00404470">
        <w:rPr>
          <w:rFonts w:ascii="Calibri" w:hAnsi="Calibri" w:cs="Calibri"/>
          <w:sz w:val="22"/>
          <w:szCs w:val="22"/>
        </w:rPr>
        <w:t>Mantener un registro de todas las reuniones, hallazgos y acciones tomadas para abordar los riesgos de imparcialidad.</w:t>
      </w:r>
      <w:r w:rsidR="00DB7B02">
        <w:rPr>
          <w:rFonts w:ascii="Calibri" w:hAnsi="Calibri" w:cs="Calibri"/>
          <w:sz w:val="22"/>
          <w:szCs w:val="22"/>
        </w:rPr>
        <w:t xml:space="preserve"> </w:t>
      </w:r>
      <w:r w:rsidRPr="00404470">
        <w:rPr>
          <w:rFonts w:ascii="Calibri" w:hAnsi="Calibri" w:cs="Calibri"/>
          <w:sz w:val="22"/>
          <w:szCs w:val="22"/>
        </w:rPr>
        <w:t>/</w:t>
      </w:r>
      <w:r w:rsidR="00DB7B02">
        <w:rPr>
          <w:rFonts w:ascii="Calibri" w:hAnsi="Calibri" w:cs="Calibri"/>
          <w:sz w:val="22"/>
          <w:szCs w:val="22"/>
        </w:rPr>
        <w:t xml:space="preserve"> </w:t>
      </w:r>
      <w:r w:rsidRPr="00404470">
        <w:rPr>
          <w:rFonts w:ascii="Calibri" w:hAnsi="Calibri" w:cs="Calibri"/>
          <w:i/>
          <w:iCs/>
          <w:color w:val="0070C0"/>
          <w:sz w:val="22"/>
          <w:szCs w:val="22"/>
        </w:rPr>
        <w:t>Reporting findings, concerns, and recommendations related to impartiality directly to the top management and/or governing body of CHILEHALAL SPA. Maintaining a record of all meetings, findings, and actions taken to address impartiality risks.</w:t>
      </w:r>
    </w:p>
    <w:p w14:paraId="6D0220F0" w14:textId="3677F304" w:rsidR="006F7721" w:rsidRPr="00404470" w:rsidRDefault="006F7721" w:rsidP="006F7721">
      <w:pPr>
        <w:jc w:val="both"/>
        <w:rPr>
          <w:rFonts w:ascii="Calibri" w:hAnsi="Calibri" w:cs="Calibri"/>
          <w:b/>
          <w:bCs/>
          <w:i/>
          <w:iCs/>
          <w:color w:val="0070C0"/>
          <w:sz w:val="22"/>
          <w:szCs w:val="22"/>
        </w:rPr>
      </w:pPr>
      <w:r w:rsidRPr="00404470">
        <w:rPr>
          <w:rFonts w:ascii="Calibri" w:hAnsi="Calibri" w:cs="Calibri"/>
          <w:b/>
          <w:bCs/>
          <w:sz w:val="22"/>
          <w:szCs w:val="22"/>
        </w:rPr>
        <w:t>Confidencialidad:</w:t>
      </w:r>
      <w:r w:rsidR="00DB7B02">
        <w:rPr>
          <w:rFonts w:ascii="Calibri" w:hAnsi="Calibri" w:cs="Calibri"/>
          <w:b/>
          <w:bCs/>
          <w:sz w:val="22"/>
          <w:szCs w:val="22"/>
        </w:rPr>
        <w:t xml:space="preserve"> </w:t>
      </w:r>
      <w:r w:rsidRPr="00404470">
        <w:rPr>
          <w:rFonts w:ascii="Calibri" w:hAnsi="Calibri" w:cs="Calibri"/>
          <w:b/>
          <w:bCs/>
          <w:sz w:val="22"/>
          <w:szCs w:val="22"/>
        </w:rPr>
        <w:t>/</w:t>
      </w:r>
      <w:r w:rsidR="00DB7B02">
        <w:rPr>
          <w:rFonts w:ascii="Calibri" w:hAnsi="Calibri" w:cs="Calibri"/>
          <w:b/>
          <w:bCs/>
          <w:sz w:val="22"/>
          <w:szCs w:val="22"/>
        </w:rPr>
        <w:t xml:space="preserve"> </w:t>
      </w:r>
      <w:r w:rsidRPr="00404470">
        <w:rPr>
          <w:rFonts w:ascii="Calibri" w:hAnsi="Calibri" w:cs="Calibri"/>
          <w:b/>
          <w:bCs/>
          <w:i/>
          <w:iCs/>
          <w:color w:val="0070C0"/>
          <w:sz w:val="22"/>
          <w:szCs w:val="22"/>
        </w:rPr>
        <w:t>Confidenciality:</w:t>
      </w:r>
    </w:p>
    <w:p w14:paraId="14C83506" w14:textId="0DF7DD0B" w:rsidR="006F7721" w:rsidRPr="00404470" w:rsidRDefault="006F7721" w:rsidP="006F7721">
      <w:pPr>
        <w:jc w:val="both"/>
        <w:rPr>
          <w:rFonts w:ascii="Calibri" w:hAnsi="Calibri" w:cs="Calibri"/>
          <w:i/>
          <w:iCs/>
          <w:color w:val="0070C0"/>
          <w:sz w:val="22"/>
          <w:szCs w:val="22"/>
        </w:rPr>
      </w:pPr>
      <w:r w:rsidRPr="00404470">
        <w:rPr>
          <w:rFonts w:ascii="Calibri" w:hAnsi="Calibri" w:cs="Calibri"/>
          <w:sz w:val="22"/>
          <w:szCs w:val="22"/>
        </w:rPr>
        <w:t>Todos los miembros del comité de imparcialidad deben mantener una estricta confidencialidad sobre la información sensible discutida durante las reuniones o relacionada con asuntos de imparcialidad.</w:t>
      </w:r>
      <w:r w:rsidR="00DB7B02">
        <w:rPr>
          <w:rFonts w:ascii="Calibri" w:hAnsi="Calibri" w:cs="Calibri"/>
          <w:sz w:val="22"/>
          <w:szCs w:val="22"/>
        </w:rPr>
        <w:t xml:space="preserve"> </w:t>
      </w:r>
      <w:r w:rsidRPr="00404470">
        <w:rPr>
          <w:rFonts w:ascii="Calibri" w:hAnsi="Calibri" w:cs="Calibri"/>
          <w:sz w:val="22"/>
          <w:szCs w:val="22"/>
        </w:rPr>
        <w:t>/</w:t>
      </w:r>
      <w:r w:rsidR="00DB7B02">
        <w:rPr>
          <w:rFonts w:ascii="Calibri" w:hAnsi="Calibri" w:cs="Calibri"/>
          <w:sz w:val="22"/>
          <w:szCs w:val="22"/>
        </w:rPr>
        <w:t xml:space="preserve"> </w:t>
      </w:r>
      <w:r w:rsidRPr="00404470">
        <w:rPr>
          <w:rFonts w:ascii="Calibri" w:hAnsi="Calibri" w:cs="Calibri"/>
          <w:i/>
          <w:iCs/>
          <w:color w:val="0070C0"/>
          <w:sz w:val="22"/>
          <w:szCs w:val="22"/>
        </w:rPr>
        <w:t>All the members of impartiality committee have to uphold strict confidentiality regarding sensitive information discussed during meetings or related to impartiality matters.</w:t>
      </w:r>
    </w:p>
    <w:p w14:paraId="3EBDD39E" w14:textId="67F7DD25" w:rsidR="006F7721" w:rsidRPr="00404470" w:rsidRDefault="006F7721" w:rsidP="006F7721">
      <w:pPr>
        <w:jc w:val="both"/>
        <w:rPr>
          <w:rFonts w:ascii="Calibri" w:hAnsi="Calibri" w:cs="Calibri"/>
          <w:b/>
          <w:bCs/>
          <w:i/>
          <w:iCs/>
          <w:color w:val="0070C0"/>
          <w:sz w:val="22"/>
          <w:szCs w:val="22"/>
        </w:rPr>
      </w:pPr>
      <w:r w:rsidRPr="00404470">
        <w:rPr>
          <w:rFonts w:ascii="Calibri" w:hAnsi="Calibri" w:cs="Calibri"/>
          <w:b/>
          <w:bCs/>
          <w:sz w:val="22"/>
          <w:szCs w:val="22"/>
        </w:rPr>
        <w:t>Empleados y subcontratistas:</w:t>
      </w:r>
      <w:r w:rsidR="00DB7B02">
        <w:rPr>
          <w:rFonts w:ascii="Calibri" w:hAnsi="Calibri" w:cs="Calibri"/>
          <w:b/>
          <w:bCs/>
          <w:sz w:val="22"/>
          <w:szCs w:val="22"/>
        </w:rPr>
        <w:t xml:space="preserve"> </w:t>
      </w:r>
      <w:r w:rsidRPr="00404470">
        <w:rPr>
          <w:rFonts w:ascii="Calibri" w:hAnsi="Calibri" w:cs="Calibri"/>
          <w:b/>
          <w:bCs/>
          <w:sz w:val="22"/>
          <w:szCs w:val="22"/>
        </w:rPr>
        <w:t>/</w:t>
      </w:r>
      <w:r w:rsidR="00DB7B02">
        <w:rPr>
          <w:rFonts w:ascii="Calibri" w:hAnsi="Calibri" w:cs="Calibri"/>
          <w:b/>
          <w:bCs/>
          <w:sz w:val="22"/>
          <w:szCs w:val="22"/>
        </w:rPr>
        <w:t xml:space="preserve"> </w:t>
      </w:r>
      <w:r w:rsidRPr="00404470">
        <w:rPr>
          <w:rFonts w:ascii="Calibri" w:hAnsi="Calibri" w:cs="Calibri"/>
          <w:b/>
          <w:bCs/>
          <w:i/>
          <w:iCs/>
          <w:color w:val="0070C0"/>
          <w:sz w:val="22"/>
          <w:szCs w:val="22"/>
        </w:rPr>
        <w:t>Employees and Subcontractors:</w:t>
      </w:r>
    </w:p>
    <w:p w14:paraId="7F975D04" w14:textId="339D1760" w:rsidR="006F7721" w:rsidRPr="00404470" w:rsidRDefault="006F7721" w:rsidP="006F7721">
      <w:pPr>
        <w:jc w:val="both"/>
        <w:rPr>
          <w:rFonts w:ascii="Calibri" w:hAnsi="Calibri" w:cs="Calibri"/>
          <w:i/>
          <w:iCs/>
          <w:color w:val="0070C0"/>
          <w:sz w:val="22"/>
          <w:szCs w:val="22"/>
        </w:rPr>
      </w:pPr>
      <w:r w:rsidRPr="00404470">
        <w:rPr>
          <w:rFonts w:ascii="Calibri" w:hAnsi="Calibri" w:cs="Calibri"/>
          <w:sz w:val="22"/>
          <w:szCs w:val="22"/>
        </w:rPr>
        <w:t>Todo el personal involucrado en las actividades de certificación debe actuar con imparcialidad, revelar los conflictos de intereses y cumplir con esta política.</w:t>
      </w:r>
      <w:r w:rsidR="00DB7B02">
        <w:rPr>
          <w:rFonts w:ascii="Calibri" w:hAnsi="Calibri" w:cs="Calibri"/>
          <w:sz w:val="22"/>
          <w:szCs w:val="22"/>
        </w:rPr>
        <w:t xml:space="preserve"> </w:t>
      </w:r>
      <w:r w:rsidRPr="00404470">
        <w:rPr>
          <w:rFonts w:ascii="Calibri" w:hAnsi="Calibri" w:cs="Calibri"/>
          <w:sz w:val="22"/>
          <w:szCs w:val="22"/>
        </w:rPr>
        <w:t>/</w:t>
      </w:r>
      <w:r w:rsidR="00DB7B02">
        <w:rPr>
          <w:rFonts w:ascii="Calibri" w:hAnsi="Calibri" w:cs="Calibri"/>
          <w:sz w:val="22"/>
          <w:szCs w:val="22"/>
        </w:rPr>
        <w:t xml:space="preserve"> </w:t>
      </w:r>
      <w:r w:rsidRPr="00404470">
        <w:rPr>
          <w:rFonts w:ascii="Calibri" w:hAnsi="Calibri" w:cs="Calibri"/>
          <w:i/>
          <w:iCs/>
          <w:color w:val="0070C0"/>
          <w:sz w:val="22"/>
          <w:szCs w:val="22"/>
        </w:rPr>
        <w:t>All personnel involved in certification activities must act impartially, disclose conflicts of interest, and comply with this policy.</w:t>
      </w:r>
    </w:p>
    <w:p w14:paraId="2DECBB13" w14:textId="77777777" w:rsidR="006F7721" w:rsidRPr="00404470" w:rsidRDefault="006F7721" w:rsidP="006F7721">
      <w:pPr>
        <w:jc w:val="both"/>
        <w:rPr>
          <w:rFonts w:ascii="Calibri" w:hAnsi="Calibri" w:cs="Calibri"/>
          <w:i/>
          <w:iCs/>
          <w:color w:val="0070C0"/>
          <w:sz w:val="22"/>
          <w:szCs w:val="22"/>
        </w:rPr>
      </w:pPr>
    </w:p>
    <w:p w14:paraId="1E7324FB" w14:textId="25057EA9" w:rsidR="006F7721" w:rsidRPr="0076210A" w:rsidRDefault="006F7721" w:rsidP="006F7721">
      <w:pPr>
        <w:jc w:val="both"/>
        <w:rPr>
          <w:rFonts w:ascii="Calibri" w:hAnsi="Calibri" w:cs="Calibri"/>
          <w:b/>
          <w:bCs/>
          <w:i/>
          <w:iCs/>
          <w:color w:val="0070C0"/>
          <w:sz w:val="22"/>
          <w:szCs w:val="22"/>
          <w:lang w:val="es-CL"/>
        </w:rPr>
      </w:pPr>
      <w:r w:rsidRPr="0076210A">
        <w:rPr>
          <w:rFonts w:ascii="Calibri" w:hAnsi="Calibri" w:cs="Calibri"/>
          <w:b/>
          <w:bCs/>
          <w:sz w:val="22"/>
          <w:szCs w:val="22"/>
          <w:lang w:val="es-CL"/>
        </w:rPr>
        <w:t>5. SEGUIMIENTO Y REVISIÓN</w:t>
      </w:r>
      <w:r w:rsidR="00DB7B02" w:rsidRPr="0076210A">
        <w:rPr>
          <w:rFonts w:ascii="Calibri" w:hAnsi="Calibri" w:cs="Calibri"/>
          <w:b/>
          <w:bCs/>
          <w:sz w:val="22"/>
          <w:szCs w:val="22"/>
          <w:lang w:val="es-CL"/>
        </w:rPr>
        <w:t xml:space="preserve"> </w:t>
      </w:r>
      <w:r w:rsidRPr="0076210A">
        <w:rPr>
          <w:rFonts w:ascii="Calibri" w:hAnsi="Calibri" w:cs="Calibri"/>
          <w:b/>
          <w:bCs/>
          <w:sz w:val="22"/>
          <w:szCs w:val="22"/>
          <w:lang w:val="es-CL"/>
        </w:rPr>
        <w:t>/</w:t>
      </w:r>
      <w:r w:rsidR="00DB7B02" w:rsidRPr="0076210A">
        <w:rPr>
          <w:rFonts w:ascii="Calibri" w:hAnsi="Calibri" w:cs="Calibri"/>
          <w:b/>
          <w:bCs/>
          <w:sz w:val="22"/>
          <w:szCs w:val="22"/>
          <w:lang w:val="es-CL"/>
        </w:rPr>
        <w:t xml:space="preserve"> </w:t>
      </w:r>
      <w:r w:rsidRPr="0076210A">
        <w:rPr>
          <w:rFonts w:ascii="Calibri" w:hAnsi="Calibri" w:cs="Calibri"/>
          <w:b/>
          <w:bCs/>
          <w:i/>
          <w:iCs/>
          <w:color w:val="0070C0"/>
          <w:sz w:val="22"/>
          <w:szCs w:val="22"/>
          <w:lang w:val="es-CL"/>
        </w:rPr>
        <w:t>MONITORING AND REVIEW</w:t>
      </w:r>
    </w:p>
    <w:p w14:paraId="1B65CA8F" w14:textId="3F074F5F" w:rsidR="006F7721" w:rsidRPr="00404470" w:rsidRDefault="006F7721" w:rsidP="006F7721">
      <w:pPr>
        <w:jc w:val="both"/>
        <w:rPr>
          <w:rFonts w:ascii="Calibri" w:hAnsi="Calibri" w:cs="Calibri"/>
          <w:i/>
          <w:iCs/>
          <w:color w:val="0070C0"/>
          <w:sz w:val="22"/>
          <w:szCs w:val="22"/>
        </w:rPr>
      </w:pPr>
      <w:r w:rsidRPr="0076210A">
        <w:rPr>
          <w:rFonts w:ascii="Calibri" w:hAnsi="Calibri" w:cs="Calibri"/>
          <w:sz w:val="22"/>
          <w:szCs w:val="22"/>
          <w:lang w:val="es-CL"/>
        </w:rPr>
        <w:t xml:space="preserve">Esta política se revisará al menos una vez al año o cuando se produzcan cambios significativos en las normas, la legislación o la estructura organizativa pertinentes. </w:t>
      </w:r>
      <w:r w:rsidRPr="00404470">
        <w:rPr>
          <w:rFonts w:ascii="Calibri" w:hAnsi="Calibri" w:cs="Calibri"/>
          <w:sz w:val="22"/>
          <w:szCs w:val="22"/>
        </w:rPr>
        <w:t>Cualquier actualización se comunicará a todas las partes interesadas.</w:t>
      </w:r>
      <w:r w:rsidR="00DB7B02">
        <w:rPr>
          <w:rFonts w:ascii="Calibri" w:hAnsi="Calibri" w:cs="Calibri"/>
          <w:sz w:val="22"/>
          <w:szCs w:val="22"/>
        </w:rPr>
        <w:t xml:space="preserve"> </w:t>
      </w:r>
      <w:r w:rsidRPr="00404470">
        <w:rPr>
          <w:rFonts w:ascii="Calibri" w:hAnsi="Calibri" w:cs="Calibri"/>
          <w:sz w:val="22"/>
          <w:szCs w:val="22"/>
        </w:rPr>
        <w:t>/</w:t>
      </w:r>
      <w:r w:rsidR="00DB7B02">
        <w:rPr>
          <w:rFonts w:ascii="Calibri" w:hAnsi="Calibri" w:cs="Calibri"/>
          <w:sz w:val="22"/>
          <w:szCs w:val="22"/>
        </w:rPr>
        <w:t xml:space="preserve"> </w:t>
      </w:r>
      <w:r w:rsidRPr="00404470">
        <w:rPr>
          <w:rFonts w:ascii="Calibri" w:hAnsi="Calibri" w:cs="Calibri"/>
          <w:i/>
          <w:iCs/>
          <w:color w:val="0070C0"/>
          <w:sz w:val="22"/>
          <w:szCs w:val="22"/>
        </w:rPr>
        <w:t>This policy will be reviewed at least annually or when significant changes occur in relevant standards, legislation, or organizational structure. Any updates will be communicated to all relevant stakeholders.</w:t>
      </w:r>
    </w:p>
    <w:p w14:paraId="392B3887" w14:textId="77777777" w:rsidR="006F7721" w:rsidRPr="00404470" w:rsidRDefault="006F7721" w:rsidP="006F7721">
      <w:pPr>
        <w:jc w:val="both"/>
        <w:rPr>
          <w:rFonts w:ascii="Calibri" w:hAnsi="Calibri" w:cs="Calibri"/>
          <w:i/>
          <w:iCs/>
          <w:color w:val="0070C0"/>
          <w:sz w:val="22"/>
          <w:szCs w:val="22"/>
        </w:rPr>
      </w:pPr>
    </w:p>
    <w:p w14:paraId="73EA7AD4" w14:textId="4DBB028E" w:rsidR="006F7721" w:rsidRPr="00404470" w:rsidRDefault="00FF7980" w:rsidP="006F7721">
      <w:pPr>
        <w:jc w:val="both"/>
        <w:rPr>
          <w:rFonts w:ascii="Calibri" w:hAnsi="Calibri" w:cs="Calibri"/>
          <w:b/>
          <w:bCs/>
          <w:i/>
          <w:iCs/>
          <w:color w:val="0070C0"/>
          <w:sz w:val="22"/>
          <w:szCs w:val="22"/>
        </w:rPr>
      </w:pPr>
      <w:r w:rsidRPr="00404470">
        <w:rPr>
          <w:rFonts w:ascii="Calibri" w:hAnsi="Calibri" w:cs="Calibri"/>
          <w:b/>
          <w:bCs/>
          <w:sz w:val="22"/>
          <w:szCs w:val="22"/>
        </w:rPr>
        <w:lastRenderedPageBreak/>
        <w:t>6. NOTIFICACIÓN DE INFRACCIONES</w:t>
      </w:r>
      <w:r w:rsidR="00DB7B02">
        <w:rPr>
          <w:rFonts w:ascii="Calibri" w:hAnsi="Calibri" w:cs="Calibri"/>
          <w:b/>
          <w:bCs/>
          <w:sz w:val="22"/>
          <w:szCs w:val="22"/>
        </w:rPr>
        <w:t xml:space="preserve"> </w:t>
      </w:r>
      <w:r w:rsidRPr="00404470">
        <w:rPr>
          <w:rFonts w:ascii="Calibri" w:hAnsi="Calibri" w:cs="Calibri"/>
          <w:b/>
          <w:bCs/>
          <w:sz w:val="22"/>
          <w:szCs w:val="22"/>
        </w:rPr>
        <w:t>/</w:t>
      </w:r>
      <w:r w:rsidR="00DB7B02">
        <w:rPr>
          <w:rFonts w:ascii="Calibri" w:hAnsi="Calibri" w:cs="Calibri"/>
          <w:b/>
          <w:bCs/>
          <w:sz w:val="22"/>
          <w:szCs w:val="22"/>
        </w:rPr>
        <w:t xml:space="preserve"> </w:t>
      </w:r>
      <w:r w:rsidRPr="00404470">
        <w:rPr>
          <w:rFonts w:ascii="Calibri" w:hAnsi="Calibri" w:cs="Calibri"/>
          <w:b/>
          <w:bCs/>
          <w:i/>
          <w:iCs/>
          <w:color w:val="0070C0"/>
          <w:sz w:val="22"/>
          <w:szCs w:val="22"/>
        </w:rPr>
        <w:t>REPORTING VIOLATIONS</w:t>
      </w:r>
    </w:p>
    <w:p w14:paraId="1B01F1B7" w14:textId="77777777" w:rsidR="008D79F8" w:rsidRDefault="008D79F8" w:rsidP="00F07EBF">
      <w:pPr>
        <w:pBdr>
          <w:top w:val="nil"/>
          <w:left w:val="nil"/>
          <w:bottom w:val="nil"/>
          <w:right w:val="nil"/>
          <w:between w:val="nil"/>
        </w:pBdr>
        <w:spacing w:after="0"/>
        <w:jc w:val="both"/>
        <w:rPr>
          <w:rFonts w:ascii="Calibri" w:hAnsi="Calibri" w:cs="Calibri"/>
          <w:sz w:val="22"/>
          <w:szCs w:val="22"/>
        </w:rPr>
      </w:pPr>
      <w:r w:rsidRPr="008D79F8">
        <w:rPr>
          <w:rFonts w:ascii="Calibri" w:hAnsi="Calibri" w:cs="Calibri"/>
          <w:sz w:val="22"/>
          <w:szCs w:val="22"/>
          <w:lang w:val="es-CL"/>
        </w:rPr>
        <w:t xml:space="preserve">Los empleados, clientes u otras partes interesadas pueden comunicar cualquier preocupación, posible conflicto de interés o situación que pueda comprometer la imparcialidad a través de los canales oficiales establecidos por CHILEHALAL. Las comunicaciones serán tratadas de manera confidencial y evaluadas de acuerdo con los procedimientos establecidos. / </w:t>
      </w:r>
      <w:r w:rsidRPr="008D79F8">
        <w:rPr>
          <w:rFonts w:ascii="Calibri" w:hAnsi="Calibri" w:cs="Calibri"/>
          <w:i/>
          <w:iCs/>
          <w:color w:val="0070C0"/>
          <w:sz w:val="22"/>
          <w:szCs w:val="22"/>
          <w:lang w:val="es-CL"/>
        </w:rPr>
        <w:t xml:space="preserve">Employees, clients or other interested parties may report any concern, potential conflict of interest or situation that may compromise impartiality through the official channels established by CHILEHALAL. </w:t>
      </w:r>
      <w:r w:rsidRPr="008D79F8">
        <w:rPr>
          <w:rFonts w:ascii="Calibri" w:hAnsi="Calibri" w:cs="Calibri"/>
          <w:i/>
          <w:iCs/>
          <w:color w:val="0070C0"/>
          <w:sz w:val="22"/>
          <w:szCs w:val="22"/>
        </w:rPr>
        <w:t>Reports shall be handled confidentially and evaluated in accordance with established procedures.</w:t>
      </w:r>
    </w:p>
    <w:p w14:paraId="5F9B6722" w14:textId="77777777" w:rsidR="008D79F8" w:rsidRDefault="008D79F8" w:rsidP="00F07EBF">
      <w:pPr>
        <w:pBdr>
          <w:top w:val="nil"/>
          <w:left w:val="nil"/>
          <w:bottom w:val="nil"/>
          <w:right w:val="nil"/>
          <w:between w:val="nil"/>
        </w:pBdr>
        <w:spacing w:after="0"/>
        <w:jc w:val="both"/>
        <w:rPr>
          <w:rFonts w:ascii="Calibri" w:hAnsi="Calibri" w:cs="Calibri"/>
          <w:b/>
          <w:bCs/>
          <w:color w:val="000000"/>
          <w:sz w:val="22"/>
          <w:szCs w:val="22"/>
        </w:rPr>
      </w:pPr>
    </w:p>
    <w:p w14:paraId="49441E9D" w14:textId="34A2AB89" w:rsidR="00F07EBF" w:rsidRPr="00404470" w:rsidRDefault="00F07EBF" w:rsidP="00F07EBF">
      <w:pPr>
        <w:pBdr>
          <w:top w:val="nil"/>
          <w:left w:val="nil"/>
          <w:bottom w:val="nil"/>
          <w:right w:val="nil"/>
          <w:between w:val="nil"/>
        </w:pBdr>
        <w:spacing w:after="0"/>
        <w:jc w:val="both"/>
        <w:rPr>
          <w:rFonts w:ascii="Calibri" w:hAnsi="Calibri" w:cs="Calibri"/>
          <w:b/>
          <w:bCs/>
          <w:color w:val="000000"/>
          <w:sz w:val="22"/>
          <w:szCs w:val="22"/>
        </w:rPr>
      </w:pPr>
      <w:r w:rsidRPr="00404470">
        <w:rPr>
          <w:rFonts w:ascii="Calibri" w:hAnsi="Calibri" w:cs="Calibri"/>
          <w:b/>
          <w:bCs/>
          <w:color w:val="000000"/>
          <w:sz w:val="22"/>
          <w:szCs w:val="22"/>
        </w:rPr>
        <w:t>TABLA CONTROL DE CAMBIOS</w:t>
      </w:r>
    </w:p>
    <w:tbl>
      <w:tblPr>
        <w:tblStyle w:val="TabloKlavuzu"/>
        <w:tblW w:w="0" w:type="auto"/>
        <w:tblLook w:val="04A0" w:firstRow="1" w:lastRow="0" w:firstColumn="1" w:lastColumn="0" w:noHBand="0" w:noVBand="1"/>
      </w:tblPr>
      <w:tblGrid>
        <w:gridCol w:w="1255"/>
        <w:gridCol w:w="2636"/>
        <w:gridCol w:w="4937"/>
      </w:tblGrid>
      <w:tr w:rsidR="00F07EBF" w:rsidRPr="00404470" w14:paraId="66BBD2A3" w14:textId="77777777" w:rsidTr="00E00EBC">
        <w:tc>
          <w:tcPr>
            <w:tcW w:w="1255" w:type="dxa"/>
            <w:shd w:val="clear" w:color="auto" w:fill="D9D9D9" w:themeFill="background1" w:themeFillShade="D9"/>
          </w:tcPr>
          <w:p w14:paraId="55574899" w14:textId="77777777" w:rsidR="00F07EBF" w:rsidRPr="00404470" w:rsidRDefault="00F07EBF" w:rsidP="003713F8">
            <w:pPr>
              <w:jc w:val="both"/>
              <w:rPr>
                <w:rFonts w:ascii="Calibri" w:hAnsi="Calibri" w:cs="Calibri"/>
                <w:b/>
                <w:bCs/>
                <w:color w:val="000000"/>
              </w:rPr>
            </w:pPr>
            <w:r w:rsidRPr="00404470">
              <w:rPr>
                <w:rFonts w:ascii="Calibri" w:hAnsi="Calibri" w:cs="Calibri"/>
                <w:b/>
                <w:bCs/>
                <w:color w:val="000000"/>
              </w:rPr>
              <w:t>Versión</w:t>
            </w:r>
          </w:p>
        </w:tc>
        <w:tc>
          <w:tcPr>
            <w:tcW w:w="2636" w:type="dxa"/>
            <w:shd w:val="clear" w:color="auto" w:fill="D9D9D9" w:themeFill="background1" w:themeFillShade="D9"/>
          </w:tcPr>
          <w:p w14:paraId="1088EE13" w14:textId="77777777" w:rsidR="00F07EBF" w:rsidRPr="00404470" w:rsidRDefault="00F07EBF" w:rsidP="003713F8">
            <w:pPr>
              <w:jc w:val="both"/>
              <w:rPr>
                <w:rFonts w:ascii="Calibri" w:hAnsi="Calibri" w:cs="Calibri"/>
                <w:b/>
                <w:bCs/>
                <w:color w:val="000000"/>
              </w:rPr>
            </w:pPr>
            <w:r w:rsidRPr="00404470">
              <w:rPr>
                <w:rFonts w:ascii="Calibri" w:hAnsi="Calibri" w:cs="Calibri"/>
                <w:b/>
                <w:bCs/>
                <w:color w:val="000000"/>
              </w:rPr>
              <w:t>Fecha de Modificación</w:t>
            </w:r>
          </w:p>
        </w:tc>
        <w:tc>
          <w:tcPr>
            <w:tcW w:w="4937" w:type="dxa"/>
            <w:shd w:val="clear" w:color="auto" w:fill="D9D9D9" w:themeFill="background1" w:themeFillShade="D9"/>
          </w:tcPr>
          <w:p w14:paraId="7022163B" w14:textId="77777777" w:rsidR="00F07EBF" w:rsidRPr="00404470" w:rsidRDefault="00F07EBF" w:rsidP="003713F8">
            <w:pPr>
              <w:jc w:val="both"/>
              <w:rPr>
                <w:rFonts w:ascii="Calibri" w:hAnsi="Calibri" w:cs="Calibri"/>
                <w:b/>
                <w:bCs/>
                <w:color w:val="000000"/>
              </w:rPr>
            </w:pPr>
            <w:r w:rsidRPr="00404470">
              <w:rPr>
                <w:rFonts w:ascii="Calibri" w:hAnsi="Calibri" w:cs="Calibri"/>
                <w:b/>
                <w:bCs/>
                <w:color w:val="000000"/>
              </w:rPr>
              <w:t>Explicación del Cambio</w:t>
            </w:r>
          </w:p>
        </w:tc>
      </w:tr>
      <w:tr w:rsidR="00F07EBF" w:rsidRPr="0076210A" w14:paraId="5AACF737" w14:textId="77777777" w:rsidTr="00E00EBC">
        <w:trPr>
          <w:trHeight w:val="477"/>
        </w:trPr>
        <w:tc>
          <w:tcPr>
            <w:tcW w:w="1255" w:type="dxa"/>
            <w:vAlign w:val="center"/>
          </w:tcPr>
          <w:p w14:paraId="4E8CA522" w14:textId="600527EF" w:rsidR="00F07EBF" w:rsidRPr="00404470" w:rsidRDefault="00F07EBF" w:rsidP="00E00EBC">
            <w:pPr>
              <w:rPr>
                <w:rFonts w:ascii="Calibri" w:hAnsi="Calibri" w:cs="Calibri"/>
                <w:color w:val="000000"/>
              </w:rPr>
            </w:pPr>
            <w:r w:rsidRPr="00404470">
              <w:rPr>
                <w:rFonts w:ascii="Calibri" w:hAnsi="Calibri" w:cs="Calibri"/>
                <w:color w:val="000000"/>
              </w:rPr>
              <w:t>02</w:t>
            </w:r>
          </w:p>
        </w:tc>
        <w:tc>
          <w:tcPr>
            <w:tcW w:w="2636" w:type="dxa"/>
            <w:vAlign w:val="center"/>
          </w:tcPr>
          <w:p w14:paraId="04A7F51A" w14:textId="65677F4B" w:rsidR="00F07EBF" w:rsidRPr="00404470" w:rsidRDefault="00F07EBF" w:rsidP="00F07EBF">
            <w:pPr>
              <w:rPr>
                <w:rFonts w:ascii="Calibri" w:hAnsi="Calibri" w:cs="Calibri"/>
                <w:color w:val="000000"/>
              </w:rPr>
            </w:pPr>
            <w:r w:rsidRPr="00404470">
              <w:rPr>
                <w:rFonts w:ascii="Calibri" w:hAnsi="Calibri" w:cs="Calibri"/>
                <w:color w:val="000000"/>
              </w:rPr>
              <w:t>21/11/2024</w:t>
            </w:r>
          </w:p>
        </w:tc>
        <w:tc>
          <w:tcPr>
            <w:tcW w:w="4937" w:type="dxa"/>
          </w:tcPr>
          <w:p w14:paraId="3A72A190" w14:textId="053EFE96" w:rsidR="00F07EBF" w:rsidRPr="0076210A" w:rsidRDefault="00F07EBF" w:rsidP="003713F8">
            <w:pPr>
              <w:jc w:val="both"/>
              <w:rPr>
                <w:rFonts w:ascii="Calibri" w:hAnsi="Calibri" w:cs="Calibri"/>
                <w:color w:val="000000"/>
                <w:lang w:val="es-CL"/>
              </w:rPr>
            </w:pPr>
            <w:r w:rsidRPr="0076210A">
              <w:rPr>
                <w:rFonts w:ascii="Calibri" w:hAnsi="Calibri" w:cs="Calibri"/>
                <w:color w:val="000000"/>
                <w:lang w:val="es-CL"/>
              </w:rPr>
              <w:t xml:space="preserve">Actualización de la politica bajo las normas GSO y ISO </w:t>
            </w:r>
          </w:p>
        </w:tc>
      </w:tr>
      <w:tr w:rsidR="00F07EBF" w:rsidRPr="0076210A" w14:paraId="05A46CF3" w14:textId="77777777" w:rsidTr="00E00EBC">
        <w:tc>
          <w:tcPr>
            <w:tcW w:w="1255" w:type="dxa"/>
            <w:vAlign w:val="center"/>
          </w:tcPr>
          <w:p w14:paraId="3894D405" w14:textId="79FDDBA1" w:rsidR="00F07EBF" w:rsidRPr="00404470" w:rsidRDefault="00D50E54" w:rsidP="00E00EBC">
            <w:pPr>
              <w:rPr>
                <w:rFonts w:ascii="Calibri" w:hAnsi="Calibri" w:cs="Calibri"/>
                <w:color w:val="000000"/>
              </w:rPr>
            </w:pPr>
            <w:r>
              <w:rPr>
                <w:rFonts w:ascii="Calibri" w:hAnsi="Calibri" w:cs="Calibri"/>
                <w:color w:val="000000"/>
              </w:rPr>
              <w:t>03</w:t>
            </w:r>
          </w:p>
        </w:tc>
        <w:tc>
          <w:tcPr>
            <w:tcW w:w="2636" w:type="dxa"/>
            <w:vAlign w:val="center"/>
          </w:tcPr>
          <w:p w14:paraId="409691E4" w14:textId="6AB9AC7A" w:rsidR="00F07EBF" w:rsidRPr="00404470" w:rsidRDefault="00E00EBC" w:rsidP="00E00EBC">
            <w:pPr>
              <w:jc w:val="center"/>
              <w:rPr>
                <w:rFonts w:ascii="Calibri" w:hAnsi="Calibri" w:cs="Calibri"/>
                <w:color w:val="000000"/>
              </w:rPr>
            </w:pPr>
            <w:r>
              <w:rPr>
                <w:rFonts w:ascii="Calibri" w:hAnsi="Calibri" w:cs="Calibri"/>
                <w:color w:val="000000"/>
              </w:rPr>
              <w:t>0</w:t>
            </w:r>
            <w:r w:rsidR="0076210A">
              <w:rPr>
                <w:rFonts w:ascii="Calibri" w:hAnsi="Calibri" w:cs="Calibri"/>
                <w:color w:val="000000"/>
              </w:rPr>
              <w:t>9</w:t>
            </w:r>
            <w:r>
              <w:rPr>
                <w:rFonts w:ascii="Calibri" w:hAnsi="Calibri" w:cs="Calibri"/>
                <w:color w:val="000000"/>
              </w:rPr>
              <w:t>/0</w:t>
            </w:r>
            <w:r w:rsidR="0076210A">
              <w:rPr>
                <w:rFonts w:ascii="Calibri" w:hAnsi="Calibri" w:cs="Calibri"/>
                <w:color w:val="000000"/>
              </w:rPr>
              <w:t>7</w:t>
            </w:r>
            <w:r>
              <w:rPr>
                <w:rFonts w:ascii="Calibri" w:hAnsi="Calibri" w:cs="Calibri"/>
                <w:color w:val="000000"/>
              </w:rPr>
              <w:t>/2026</w:t>
            </w:r>
          </w:p>
        </w:tc>
        <w:tc>
          <w:tcPr>
            <w:tcW w:w="4937" w:type="dxa"/>
          </w:tcPr>
          <w:p w14:paraId="6B67BC01" w14:textId="6777E95D" w:rsidR="00F07EBF" w:rsidRPr="00E00EBC" w:rsidRDefault="00E00EBC" w:rsidP="003713F8">
            <w:pPr>
              <w:jc w:val="both"/>
              <w:rPr>
                <w:rFonts w:ascii="Calibri" w:hAnsi="Calibri" w:cs="Calibri"/>
                <w:color w:val="000000"/>
                <w:lang w:val="es-CL"/>
              </w:rPr>
            </w:pPr>
            <w:r w:rsidRPr="00E00EBC">
              <w:rPr>
                <w:rFonts w:ascii="Calibri" w:hAnsi="Calibri" w:cs="Calibri"/>
                <w:color w:val="000000"/>
                <w:lang w:val="es-CL"/>
              </w:rPr>
              <w:t>Actualización de la Política de Imparcialidad, fortaleciendo la gestión y revisión de los riesgos de imparcialidad, la supervisión de las medidas de control y salvaguardias por parte del Comité de Imparcialidad, y la gestión de las comunicaciones sobre posibles amenazas o conflictos de interés mediante los canales oficiales establecidos.</w:t>
            </w:r>
          </w:p>
        </w:tc>
      </w:tr>
    </w:tbl>
    <w:p w14:paraId="36E9FAB7" w14:textId="77777777" w:rsidR="00F07EBF" w:rsidRPr="00E00EBC" w:rsidRDefault="00F07EBF" w:rsidP="006F7721">
      <w:pPr>
        <w:jc w:val="both"/>
        <w:rPr>
          <w:rFonts w:ascii="Calibri" w:hAnsi="Calibri" w:cs="Calibri"/>
          <w:sz w:val="22"/>
          <w:szCs w:val="22"/>
          <w:lang w:val="es-CL"/>
        </w:rPr>
      </w:pPr>
    </w:p>
    <w:sectPr w:rsidR="00F07EBF" w:rsidRPr="00E00EBC">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4A59" w14:textId="77777777" w:rsidR="00941D0E" w:rsidRPr="00404470" w:rsidRDefault="00941D0E" w:rsidP="00194CFF">
      <w:pPr>
        <w:spacing w:after="0" w:line="240" w:lineRule="auto"/>
      </w:pPr>
      <w:r w:rsidRPr="00404470">
        <w:separator/>
      </w:r>
    </w:p>
  </w:endnote>
  <w:endnote w:type="continuationSeparator" w:id="0">
    <w:p w14:paraId="10A2FE10" w14:textId="77777777" w:rsidR="00941D0E" w:rsidRPr="00404470" w:rsidRDefault="00941D0E" w:rsidP="00194CFF">
      <w:pPr>
        <w:spacing w:after="0" w:line="240" w:lineRule="auto"/>
      </w:pPr>
      <w:r w:rsidRPr="004044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EF897" w14:textId="77777777" w:rsidR="00941D0E" w:rsidRPr="00404470" w:rsidRDefault="00941D0E" w:rsidP="00194CFF">
      <w:pPr>
        <w:spacing w:after="0" w:line="240" w:lineRule="auto"/>
      </w:pPr>
      <w:r w:rsidRPr="00404470">
        <w:separator/>
      </w:r>
    </w:p>
  </w:footnote>
  <w:footnote w:type="continuationSeparator" w:id="0">
    <w:p w14:paraId="500A08E9" w14:textId="77777777" w:rsidR="00941D0E" w:rsidRPr="00404470" w:rsidRDefault="00941D0E" w:rsidP="00194CFF">
      <w:pPr>
        <w:spacing w:after="0" w:line="240" w:lineRule="auto"/>
      </w:pPr>
      <w:r w:rsidRPr="004044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782" w:type="dxa"/>
      <w:tblInd w:w="-431" w:type="dxa"/>
      <w:tblLook w:val="04A0" w:firstRow="1" w:lastRow="0" w:firstColumn="1" w:lastColumn="0" w:noHBand="0" w:noVBand="1"/>
    </w:tblPr>
    <w:tblGrid>
      <w:gridCol w:w="2411"/>
      <w:gridCol w:w="4252"/>
      <w:gridCol w:w="3119"/>
    </w:tblGrid>
    <w:tr w:rsidR="00194CFF" w:rsidRPr="0076210A" w14:paraId="5F23E64E" w14:textId="77777777" w:rsidTr="00241F80">
      <w:trPr>
        <w:trHeight w:val="1521"/>
      </w:trPr>
      <w:tc>
        <w:tcPr>
          <w:tcW w:w="2411" w:type="dxa"/>
        </w:tcPr>
        <w:p w14:paraId="68F9BA51" w14:textId="77777777" w:rsidR="00194CFF" w:rsidRPr="00404470" w:rsidRDefault="00194CFF" w:rsidP="00194CFF">
          <w:pPr>
            <w:pStyle w:val="stBilgi"/>
            <w:rPr>
              <w:rFonts w:ascii="Calibri" w:hAnsi="Calibri" w:cs="Calibri"/>
            </w:rPr>
          </w:pPr>
          <w:r w:rsidRPr="00404470">
            <w:rPr>
              <w:rFonts w:ascii="Calibri" w:hAnsi="Calibri" w:cs="Calibri"/>
            </w:rPr>
            <w:drawing>
              <wp:anchor distT="0" distB="0" distL="114300" distR="114300" simplePos="0" relativeHeight="251659264" behindDoc="0" locked="0" layoutInCell="1" allowOverlap="1" wp14:anchorId="7F47171F" wp14:editId="654F09D4">
                <wp:simplePos x="0" y="0"/>
                <wp:positionH relativeFrom="column">
                  <wp:posOffset>226060</wp:posOffset>
                </wp:positionH>
                <wp:positionV relativeFrom="paragraph">
                  <wp:posOffset>134620</wp:posOffset>
                </wp:positionV>
                <wp:extent cx="906780" cy="906780"/>
                <wp:effectExtent l="0" t="0" r="0" b="7620"/>
                <wp:wrapNone/>
                <wp:docPr id="2023517106" name="Picture 1" descr="A blue and red circle with a sta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17106" name="Picture 1" descr="A blue and red circle with a star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6780" cy="906780"/>
                        </a:xfrm>
                        <a:prstGeom prst="rect">
                          <a:avLst/>
                        </a:prstGeom>
                      </pic:spPr>
                    </pic:pic>
                  </a:graphicData>
                </a:graphic>
                <wp14:sizeRelH relativeFrom="margin">
                  <wp14:pctWidth>0</wp14:pctWidth>
                </wp14:sizeRelH>
                <wp14:sizeRelV relativeFrom="margin">
                  <wp14:pctHeight>0</wp14:pctHeight>
                </wp14:sizeRelV>
              </wp:anchor>
            </w:drawing>
          </w:r>
        </w:p>
      </w:tc>
      <w:tc>
        <w:tcPr>
          <w:tcW w:w="4252" w:type="dxa"/>
        </w:tcPr>
        <w:p w14:paraId="4F6DB3FB" w14:textId="77777777" w:rsidR="00194CFF" w:rsidRPr="00404470" w:rsidRDefault="00194CFF" w:rsidP="00194CFF">
          <w:pPr>
            <w:pStyle w:val="stBilgi"/>
            <w:jc w:val="center"/>
            <w:rPr>
              <w:rFonts w:ascii="Calibri" w:hAnsi="Calibri" w:cs="Calibri"/>
              <w:b/>
              <w:bCs/>
            </w:rPr>
          </w:pPr>
        </w:p>
        <w:p w14:paraId="3E9E7601" w14:textId="77777777" w:rsidR="00194CFF" w:rsidRPr="0076210A" w:rsidRDefault="00194CFF" w:rsidP="00194CFF">
          <w:pPr>
            <w:pStyle w:val="stBilgi"/>
            <w:jc w:val="center"/>
            <w:rPr>
              <w:rFonts w:ascii="Calibri" w:hAnsi="Calibri" w:cs="Calibri"/>
              <w:b/>
              <w:bCs/>
              <w:lang w:val="es-CL"/>
            </w:rPr>
          </w:pPr>
          <w:r w:rsidRPr="0076210A">
            <w:rPr>
              <w:rFonts w:ascii="Calibri" w:hAnsi="Calibri" w:cs="Calibri"/>
              <w:b/>
              <w:bCs/>
              <w:lang w:val="es-CL"/>
            </w:rPr>
            <w:t>Centro de Certificación Halal de Chile</w:t>
          </w:r>
        </w:p>
        <w:p w14:paraId="6021EBB0" w14:textId="77777777" w:rsidR="00194CFF" w:rsidRPr="0076210A" w:rsidRDefault="00194CFF" w:rsidP="00194CFF">
          <w:pPr>
            <w:pStyle w:val="stBilgi"/>
            <w:jc w:val="center"/>
            <w:rPr>
              <w:rFonts w:ascii="Calibri" w:hAnsi="Calibri" w:cs="Calibri"/>
              <w:b/>
              <w:bCs/>
              <w:lang w:val="es-CL"/>
            </w:rPr>
          </w:pPr>
          <w:r w:rsidRPr="0076210A">
            <w:rPr>
              <w:rFonts w:ascii="Calibri" w:hAnsi="Calibri" w:cs="Calibri"/>
              <w:b/>
              <w:bCs/>
              <w:lang w:val="es-CL"/>
            </w:rPr>
            <w:t>CHILEHALAL SPA</w:t>
          </w:r>
        </w:p>
        <w:p w14:paraId="105BAB49" w14:textId="77777777" w:rsidR="00194CFF" w:rsidRPr="0076210A" w:rsidRDefault="00194CFF" w:rsidP="00194CFF">
          <w:pPr>
            <w:pStyle w:val="stBilgi"/>
            <w:jc w:val="center"/>
            <w:rPr>
              <w:rFonts w:ascii="Calibri" w:hAnsi="Calibri" w:cs="Calibri"/>
              <w:b/>
              <w:bCs/>
              <w:lang w:val="es-CL"/>
            </w:rPr>
          </w:pPr>
        </w:p>
        <w:p w14:paraId="6BDF972C" w14:textId="4179745C" w:rsidR="00194CFF" w:rsidRPr="0076210A" w:rsidRDefault="00194CFF" w:rsidP="00194CFF">
          <w:pPr>
            <w:pStyle w:val="stBilgi"/>
            <w:jc w:val="center"/>
            <w:rPr>
              <w:rFonts w:ascii="Calibri" w:hAnsi="Calibri" w:cs="Calibri"/>
              <w:lang w:val="es-CL"/>
            </w:rPr>
          </w:pPr>
          <w:r w:rsidRPr="0076210A">
            <w:rPr>
              <w:rFonts w:ascii="Calibri" w:hAnsi="Calibri" w:cs="Calibri"/>
              <w:lang w:val="es-CL"/>
            </w:rPr>
            <w:t>POLÍT</w:t>
          </w:r>
          <w:r w:rsidR="00B410AE" w:rsidRPr="0076210A">
            <w:rPr>
              <w:rFonts w:ascii="Calibri" w:hAnsi="Calibri" w:cs="Calibri"/>
              <w:lang w:val="es-CL"/>
            </w:rPr>
            <w:t>I</w:t>
          </w:r>
          <w:r w:rsidRPr="0076210A">
            <w:rPr>
              <w:rFonts w:ascii="Calibri" w:hAnsi="Calibri" w:cs="Calibri"/>
              <w:lang w:val="es-CL"/>
            </w:rPr>
            <w:t xml:space="preserve">CA DE </w:t>
          </w:r>
          <w:r w:rsidR="00B410AE" w:rsidRPr="0076210A">
            <w:rPr>
              <w:rFonts w:ascii="Calibri" w:hAnsi="Calibri" w:cs="Calibri"/>
              <w:lang w:val="es-CL"/>
            </w:rPr>
            <w:t>I</w:t>
          </w:r>
          <w:r w:rsidRPr="0076210A">
            <w:rPr>
              <w:rFonts w:ascii="Calibri" w:hAnsi="Calibri" w:cs="Calibri"/>
              <w:lang w:val="es-CL"/>
            </w:rPr>
            <w:t>MPARC</w:t>
          </w:r>
          <w:r w:rsidR="00B410AE" w:rsidRPr="0076210A">
            <w:rPr>
              <w:rFonts w:ascii="Calibri" w:hAnsi="Calibri" w:cs="Calibri"/>
              <w:lang w:val="es-CL"/>
            </w:rPr>
            <w:t>I</w:t>
          </w:r>
          <w:r w:rsidRPr="0076210A">
            <w:rPr>
              <w:rFonts w:ascii="Calibri" w:hAnsi="Calibri" w:cs="Calibri"/>
              <w:lang w:val="es-CL"/>
            </w:rPr>
            <w:t>AL</w:t>
          </w:r>
          <w:r w:rsidR="00B410AE" w:rsidRPr="0076210A">
            <w:rPr>
              <w:rFonts w:ascii="Calibri" w:hAnsi="Calibri" w:cs="Calibri"/>
              <w:lang w:val="es-CL"/>
            </w:rPr>
            <w:t>I</w:t>
          </w:r>
          <w:r w:rsidRPr="0076210A">
            <w:rPr>
              <w:rFonts w:ascii="Calibri" w:hAnsi="Calibri" w:cs="Calibri"/>
              <w:lang w:val="es-CL"/>
            </w:rPr>
            <w:t xml:space="preserve">DAD/ </w:t>
          </w:r>
        </w:p>
        <w:p w14:paraId="7D4F72B3" w14:textId="03825989" w:rsidR="00194CFF" w:rsidRDefault="00194CFF" w:rsidP="00194CFF">
          <w:pPr>
            <w:pStyle w:val="stBilgi"/>
            <w:jc w:val="center"/>
            <w:rPr>
              <w:rFonts w:ascii="Calibri" w:hAnsi="Calibri" w:cs="Calibri"/>
              <w:i/>
              <w:iCs/>
              <w:color w:val="0070C0"/>
            </w:rPr>
          </w:pPr>
          <w:r w:rsidRPr="00404470">
            <w:rPr>
              <w:rFonts w:ascii="Calibri" w:hAnsi="Calibri" w:cs="Calibri"/>
              <w:i/>
              <w:iCs/>
              <w:color w:val="0070C0"/>
            </w:rPr>
            <w:t>IMPART</w:t>
          </w:r>
          <w:r w:rsidR="00B410AE">
            <w:rPr>
              <w:rFonts w:ascii="Calibri" w:hAnsi="Calibri" w:cs="Calibri"/>
              <w:i/>
              <w:iCs/>
              <w:color w:val="0070C0"/>
            </w:rPr>
            <w:t>I</w:t>
          </w:r>
          <w:r w:rsidRPr="00404470">
            <w:rPr>
              <w:rFonts w:ascii="Calibri" w:hAnsi="Calibri" w:cs="Calibri"/>
              <w:i/>
              <w:iCs/>
              <w:color w:val="0070C0"/>
            </w:rPr>
            <w:t>AL</w:t>
          </w:r>
          <w:r w:rsidR="00B410AE">
            <w:rPr>
              <w:rFonts w:ascii="Calibri" w:hAnsi="Calibri" w:cs="Calibri"/>
              <w:i/>
              <w:iCs/>
              <w:color w:val="0070C0"/>
            </w:rPr>
            <w:t>I</w:t>
          </w:r>
          <w:r w:rsidRPr="00404470">
            <w:rPr>
              <w:rFonts w:ascii="Calibri" w:hAnsi="Calibri" w:cs="Calibri"/>
              <w:i/>
              <w:iCs/>
              <w:color w:val="0070C0"/>
            </w:rPr>
            <w:t>TY POL</w:t>
          </w:r>
          <w:r w:rsidR="00B410AE">
            <w:rPr>
              <w:rFonts w:ascii="Calibri" w:hAnsi="Calibri" w:cs="Calibri"/>
              <w:i/>
              <w:iCs/>
              <w:color w:val="0070C0"/>
            </w:rPr>
            <w:t>I</w:t>
          </w:r>
          <w:r w:rsidRPr="00404470">
            <w:rPr>
              <w:rFonts w:ascii="Calibri" w:hAnsi="Calibri" w:cs="Calibri"/>
              <w:i/>
              <w:iCs/>
              <w:color w:val="0070C0"/>
            </w:rPr>
            <w:t>CY</w:t>
          </w:r>
        </w:p>
        <w:p w14:paraId="27C6DC06" w14:textId="3A9F6147" w:rsidR="00B410AE" w:rsidRPr="00404470" w:rsidRDefault="00B410AE" w:rsidP="00194CFF">
          <w:pPr>
            <w:pStyle w:val="stBilgi"/>
            <w:jc w:val="center"/>
            <w:rPr>
              <w:rFonts w:ascii="Calibri" w:hAnsi="Calibri" w:cs="Calibri"/>
            </w:rPr>
          </w:pPr>
        </w:p>
      </w:tc>
      <w:tc>
        <w:tcPr>
          <w:tcW w:w="3119" w:type="dxa"/>
          <w:vAlign w:val="center"/>
        </w:tcPr>
        <w:p w14:paraId="12F3971E" w14:textId="3A08F573" w:rsidR="00194CFF" w:rsidRPr="00B410AE" w:rsidRDefault="00194CFF" w:rsidP="00194CFF">
          <w:pPr>
            <w:pStyle w:val="stBilgi"/>
            <w:jc w:val="right"/>
            <w:rPr>
              <w:rFonts w:ascii="Calibri" w:hAnsi="Calibri" w:cs="Calibri"/>
              <w:b/>
              <w:bCs/>
              <w:lang w:val="es-CL"/>
            </w:rPr>
          </w:pPr>
          <w:r w:rsidRPr="00B410AE">
            <w:rPr>
              <w:rFonts w:ascii="Calibri" w:hAnsi="Calibri" w:cs="Calibri"/>
              <w:lang w:val="es-CL"/>
            </w:rPr>
            <w:t>Código/</w:t>
          </w:r>
          <w:r w:rsidRPr="00B410AE">
            <w:rPr>
              <w:rFonts w:ascii="Calibri" w:hAnsi="Calibri" w:cs="Calibri"/>
              <w:i/>
              <w:iCs/>
              <w:color w:val="0070C0"/>
              <w:lang w:val="es-CL"/>
            </w:rPr>
            <w:t>Code</w:t>
          </w:r>
          <w:r w:rsidR="00B410AE">
            <w:rPr>
              <w:rFonts w:ascii="Calibri" w:hAnsi="Calibri" w:cs="Calibri"/>
              <w:i/>
              <w:iCs/>
              <w:color w:val="0070C0"/>
              <w:lang w:val="es-CL"/>
            </w:rPr>
            <w:t xml:space="preserve">    </w:t>
          </w:r>
          <w:r w:rsidRPr="00B410AE">
            <w:rPr>
              <w:rFonts w:ascii="Calibri" w:hAnsi="Calibri" w:cs="Calibri"/>
              <w:color w:val="0070C0"/>
              <w:lang w:val="es-CL"/>
            </w:rPr>
            <w:t xml:space="preserve">  </w:t>
          </w:r>
          <w:r w:rsidRPr="00B410AE">
            <w:rPr>
              <w:rFonts w:ascii="Calibri" w:hAnsi="Calibri" w:cs="Calibri"/>
              <w:b/>
              <w:bCs/>
              <w:lang w:val="es-CL"/>
            </w:rPr>
            <w:t>CL-DCL-0006-R</w:t>
          </w:r>
          <w:r w:rsidR="00B410AE" w:rsidRPr="00B410AE">
            <w:rPr>
              <w:rFonts w:ascii="Calibri" w:hAnsi="Calibri" w:cs="Calibri"/>
              <w:b/>
              <w:bCs/>
              <w:lang w:val="es-CL"/>
            </w:rPr>
            <w:t>3</w:t>
          </w:r>
          <w:r w:rsidRPr="00B410AE">
            <w:rPr>
              <w:rFonts w:ascii="Calibri" w:hAnsi="Calibri" w:cs="Calibri"/>
              <w:b/>
              <w:bCs/>
              <w:lang w:val="es-CL"/>
            </w:rPr>
            <w:t xml:space="preserve">   </w:t>
          </w:r>
        </w:p>
        <w:p w14:paraId="25F91192" w14:textId="07E5A90A" w:rsidR="00194CFF" w:rsidRPr="00B410AE" w:rsidRDefault="00194CFF" w:rsidP="00194CFF">
          <w:pPr>
            <w:pStyle w:val="stBilgi"/>
            <w:jc w:val="right"/>
            <w:rPr>
              <w:rFonts w:ascii="Calibri" w:hAnsi="Calibri" w:cs="Calibri"/>
              <w:i/>
              <w:iCs/>
              <w:color w:val="0070C0"/>
              <w:lang w:val="es-CL"/>
            </w:rPr>
          </w:pPr>
          <w:r w:rsidRPr="00B410AE">
            <w:rPr>
              <w:rFonts w:ascii="Calibri" w:hAnsi="Calibri" w:cs="Calibri"/>
              <w:lang w:val="es-CL"/>
            </w:rPr>
            <w:t>Fecha/</w:t>
          </w:r>
          <w:r w:rsidRPr="00B410AE">
            <w:rPr>
              <w:rFonts w:ascii="Calibri" w:hAnsi="Calibri" w:cs="Calibri"/>
              <w:i/>
              <w:iCs/>
              <w:color w:val="0070C0"/>
              <w:lang w:val="es-CL"/>
            </w:rPr>
            <w:t>Date</w:t>
          </w:r>
          <w:r w:rsidRPr="00B410AE">
            <w:rPr>
              <w:rFonts w:ascii="Calibri" w:hAnsi="Calibri" w:cs="Calibri"/>
              <w:color w:val="0070C0"/>
              <w:lang w:val="es-CL"/>
            </w:rPr>
            <w:t xml:space="preserve">       </w:t>
          </w:r>
          <w:r w:rsidR="00B410AE">
            <w:rPr>
              <w:rFonts w:ascii="Calibri" w:hAnsi="Calibri" w:cs="Calibri"/>
              <w:color w:val="0070C0"/>
              <w:lang w:val="es-CL"/>
            </w:rPr>
            <w:t xml:space="preserve">   </w:t>
          </w:r>
          <w:r w:rsidRPr="00B410AE">
            <w:rPr>
              <w:rFonts w:ascii="Calibri" w:hAnsi="Calibri" w:cs="Calibri"/>
              <w:color w:val="0070C0"/>
              <w:lang w:val="es-CL"/>
            </w:rPr>
            <w:t xml:space="preserve">   </w:t>
          </w:r>
          <w:r w:rsidR="00B410AE" w:rsidRPr="00B410AE">
            <w:rPr>
              <w:rFonts w:ascii="Calibri" w:hAnsi="Calibri" w:cs="Calibri"/>
              <w:b/>
              <w:bCs/>
              <w:lang w:val="es-CL"/>
            </w:rPr>
            <w:t>0</w:t>
          </w:r>
          <w:r w:rsidR="0076210A">
            <w:rPr>
              <w:rFonts w:ascii="Calibri" w:hAnsi="Calibri" w:cs="Calibri"/>
              <w:b/>
              <w:bCs/>
              <w:lang w:val="es-CL"/>
            </w:rPr>
            <w:t>9</w:t>
          </w:r>
          <w:r w:rsidRPr="00B410AE">
            <w:rPr>
              <w:rFonts w:ascii="Calibri" w:hAnsi="Calibri" w:cs="Calibri"/>
              <w:b/>
              <w:bCs/>
              <w:lang w:val="es-CL"/>
            </w:rPr>
            <w:t>/</w:t>
          </w:r>
          <w:r w:rsidR="00B410AE" w:rsidRPr="00B410AE">
            <w:rPr>
              <w:rFonts w:ascii="Calibri" w:hAnsi="Calibri" w:cs="Calibri"/>
              <w:b/>
              <w:bCs/>
              <w:lang w:val="es-CL"/>
            </w:rPr>
            <w:t>0</w:t>
          </w:r>
          <w:r w:rsidR="0076210A">
            <w:rPr>
              <w:rFonts w:ascii="Calibri" w:hAnsi="Calibri" w:cs="Calibri"/>
              <w:b/>
              <w:bCs/>
              <w:lang w:val="es-CL"/>
            </w:rPr>
            <w:t>7</w:t>
          </w:r>
          <w:r w:rsidRPr="00B410AE">
            <w:rPr>
              <w:rFonts w:ascii="Calibri" w:hAnsi="Calibri" w:cs="Calibri"/>
              <w:b/>
              <w:bCs/>
              <w:lang w:val="es-CL"/>
            </w:rPr>
            <w:t>/202</w:t>
          </w:r>
          <w:r w:rsidR="00B410AE">
            <w:rPr>
              <w:rFonts w:ascii="Calibri" w:hAnsi="Calibri" w:cs="Calibri"/>
              <w:b/>
              <w:bCs/>
              <w:lang w:val="es-CL"/>
            </w:rPr>
            <w:t>6</w:t>
          </w:r>
        </w:p>
      </w:tc>
    </w:tr>
  </w:tbl>
  <w:p w14:paraId="60D3E82B" w14:textId="77777777" w:rsidR="00194CFF" w:rsidRPr="00B410AE" w:rsidRDefault="00194CFF">
    <w:pPr>
      <w:pStyle w:val="stBilgi"/>
      <w:rPr>
        <w:lang w:val="es-C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66"/>
    <w:rsid w:val="00103C90"/>
    <w:rsid w:val="0011000D"/>
    <w:rsid w:val="0016148B"/>
    <w:rsid w:val="00194CFF"/>
    <w:rsid w:val="001C4766"/>
    <w:rsid w:val="00285CE7"/>
    <w:rsid w:val="00395DC1"/>
    <w:rsid w:val="00404470"/>
    <w:rsid w:val="004B708F"/>
    <w:rsid w:val="00676D14"/>
    <w:rsid w:val="006F7721"/>
    <w:rsid w:val="0076210A"/>
    <w:rsid w:val="00762A85"/>
    <w:rsid w:val="007A0742"/>
    <w:rsid w:val="007A3169"/>
    <w:rsid w:val="007E5A06"/>
    <w:rsid w:val="00827DAB"/>
    <w:rsid w:val="008D79F8"/>
    <w:rsid w:val="00941D0E"/>
    <w:rsid w:val="0098035E"/>
    <w:rsid w:val="009C5026"/>
    <w:rsid w:val="009C6BAA"/>
    <w:rsid w:val="009E7042"/>
    <w:rsid w:val="00AC1613"/>
    <w:rsid w:val="00B410AE"/>
    <w:rsid w:val="00B924DC"/>
    <w:rsid w:val="00BE7D02"/>
    <w:rsid w:val="00D50E54"/>
    <w:rsid w:val="00DB19BE"/>
    <w:rsid w:val="00DB7B02"/>
    <w:rsid w:val="00E00EBC"/>
    <w:rsid w:val="00E1253F"/>
    <w:rsid w:val="00E34E7A"/>
    <w:rsid w:val="00F07EBF"/>
    <w:rsid w:val="00FD46A6"/>
    <w:rsid w:val="00FF7980"/>
    <w:rsid w:val="00FF7DC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CB9F9"/>
  <w15:chartTrackingRefBased/>
  <w15:docId w15:val="{136FA2D2-3A1A-4518-A58D-9C6DE1C4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Balk1">
    <w:name w:val="heading 1"/>
    <w:basedOn w:val="Normal"/>
    <w:next w:val="Normal"/>
    <w:link w:val="Balk1Char"/>
    <w:uiPriority w:val="9"/>
    <w:qFormat/>
    <w:rsid w:val="001C4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C4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C476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C476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C476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C476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C476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C476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C476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C476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C476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C476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C476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C476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C476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C476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C476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C4766"/>
    <w:rPr>
      <w:rFonts w:eastAsiaTheme="majorEastAsia" w:cstheme="majorBidi"/>
      <w:color w:val="272727" w:themeColor="text1" w:themeTint="D8"/>
    </w:rPr>
  </w:style>
  <w:style w:type="paragraph" w:styleId="KonuBal">
    <w:name w:val="Title"/>
    <w:basedOn w:val="Normal"/>
    <w:next w:val="Normal"/>
    <w:link w:val="KonuBalChar"/>
    <w:uiPriority w:val="10"/>
    <w:qFormat/>
    <w:rsid w:val="001C4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C476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C476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C476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C476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C4766"/>
    <w:rPr>
      <w:i/>
      <w:iCs/>
      <w:color w:val="404040" w:themeColor="text1" w:themeTint="BF"/>
    </w:rPr>
  </w:style>
  <w:style w:type="paragraph" w:styleId="ListeParagraf">
    <w:name w:val="List Paragraph"/>
    <w:basedOn w:val="Normal"/>
    <w:uiPriority w:val="34"/>
    <w:qFormat/>
    <w:rsid w:val="001C4766"/>
    <w:pPr>
      <w:ind w:left="720"/>
      <w:contextualSpacing/>
    </w:pPr>
  </w:style>
  <w:style w:type="character" w:styleId="GlVurgulama">
    <w:name w:val="Intense Emphasis"/>
    <w:basedOn w:val="VarsaylanParagrafYazTipi"/>
    <w:uiPriority w:val="21"/>
    <w:qFormat/>
    <w:rsid w:val="001C4766"/>
    <w:rPr>
      <w:i/>
      <w:iCs/>
      <w:color w:val="0F4761" w:themeColor="accent1" w:themeShade="BF"/>
    </w:rPr>
  </w:style>
  <w:style w:type="paragraph" w:styleId="GlAlnt">
    <w:name w:val="Intense Quote"/>
    <w:basedOn w:val="Normal"/>
    <w:next w:val="Normal"/>
    <w:link w:val="GlAlntChar"/>
    <w:uiPriority w:val="30"/>
    <w:qFormat/>
    <w:rsid w:val="001C4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C4766"/>
    <w:rPr>
      <w:i/>
      <w:iCs/>
      <w:color w:val="0F4761" w:themeColor="accent1" w:themeShade="BF"/>
    </w:rPr>
  </w:style>
  <w:style w:type="character" w:styleId="GlBavuru">
    <w:name w:val="Intense Reference"/>
    <w:basedOn w:val="VarsaylanParagrafYazTipi"/>
    <w:uiPriority w:val="32"/>
    <w:qFormat/>
    <w:rsid w:val="001C4766"/>
    <w:rPr>
      <w:b/>
      <w:bCs/>
      <w:smallCaps/>
      <w:color w:val="0F4761" w:themeColor="accent1" w:themeShade="BF"/>
      <w:spacing w:val="5"/>
    </w:rPr>
  </w:style>
  <w:style w:type="paragraph" w:styleId="stBilgi">
    <w:name w:val="header"/>
    <w:basedOn w:val="Normal"/>
    <w:link w:val="stBilgiChar"/>
    <w:uiPriority w:val="99"/>
    <w:unhideWhenUsed/>
    <w:rsid w:val="00194CFF"/>
    <w:pPr>
      <w:tabs>
        <w:tab w:val="center" w:pos="4419"/>
        <w:tab w:val="right" w:pos="8838"/>
      </w:tabs>
      <w:spacing w:after="0" w:line="240" w:lineRule="auto"/>
    </w:pPr>
  </w:style>
  <w:style w:type="character" w:customStyle="1" w:styleId="stBilgiChar">
    <w:name w:val="Üst Bilgi Char"/>
    <w:basedOn w:val="VarsaylanParagrafYazTipi"/>
    <w:link w:val="stBilgi"/>
    <w:uiPriority w:val="99"/>
    <w:rsid w:val="00194CFF"/>
  </w:style>
  <w:style w:type="paragraph" w:styleId="AltBilgi">
    <w:name w:val="footer"/>
    <w:basedOn w:val="Normal"/>
    <w:link w:val="AltBilgiChar"/>
    <w:uiPriority w:val="99"/>
    <w:unhideWhenUsed/>
    <w:rsid w:val="00194CFF"/>
    <w:pPr>
      <w:tabs>
        <w:tab w:val="center" w:pos="4419"/>
        <w:tab w:val="right" w:pos="8838"/>
      </w:tabs>
      <w:spacing w:after="0" w:line="240" w:lineRule="auto"/>
    </w:pPr>
  </w:style>
  <w:style w:type="character" w:customStyle="1" w:styleId="AltBilgiChar">
    <w:name w:val="Alt Bilgi Char"/>
    <w:basedOn w:val="VarsaylanParagrafYazTipi"/>
    <w:link w:val="AltBilgi"/>
    <w:uiPriority w:val="99"/>
    <w:rsid w:val="00194CFF"/>
  </w:style>
  <w:style w:type="table" w:styleId="TabloKlavuzu">
    <w:name w:val="Table Grid"/>
    <w:basedOn w:val="NormalTablo"/>
    <w:uiPriority w:val="39"/>
    <w:rsid w:val="00194CFF"/>
    <w:pPr>
      <w:spacing w:after="0" w:line="240" w:lineRule="auto"/>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1689</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Departamentohalal .</dc:creator>
  <cp:keywords/>
  <dc:description/>
  <cp:lastModifiedBy>Oficina Comercial</cp:lastModifiedBy>
  <cp:revision>19</cp:revision>
  <dcterms:created xsi:type="dcterms:W3CDTF">2024-11-21T19:39:00Z</dcterms:created>
  <dcterms:modified xsi:type="dcterms:W3CDTF">2026-09-23T18:01:00Z</dcterms:modified>
</cp:coreProperties>
</file>